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3F" w:rsidRPr="008932AC" w:rsidRDefault="006E623F" w:rsidP="008932AC">
      <w:pPr>
        <w:spacing w:after="240" w:line="240" w:lineRule="auto"/>
        <w:jc w:val="center"/>
        <w:rPr>
          <w:rFonts w:ascii="Times New Roman" w:hAnsi="Times New Roman"/>
          <w:b/>
          <w:sz w:val="28"/>
          <w:szCs w:val="28"/>
        </w:rPr>
      </w:pPr>
      <w:r w:rsidRPr="001D0BBB">
        <w:rPr>
          <w:rFonts w:ascii="Times New Roman" w:hAnsi="Times New Roman"/>
          <w:b/>
          <w:sz w:val="28"/>
          <w:szCs w:val="28"/>
          <w:lang w:val="en-US"/>
        </w:rPr>
        <w:t xml:space="preserve">PENERAPAN MODEL PEMBELAJARAN KOOPERATIF TIPE </w:t>
      </w:r>
      <w:r>
        <w:rPr>
          <w:rFonts w:ascii="Times New Roman" w:hAnsi="Times New Roman"/>
          <w:b/>
          <w:i/>
          <w:sz w:val="28"/>
          <w:szCs w:val="28"/>
        </w:rPr>
        <w:t xml:space="preserve">TWO STAY TWO STRAY </w:t>
      </w:r>
      <w:r w:rsidRPr="001D0BBB">
        <w:rPr>
          <w:rFonts w:ascii="Times New Roman" w:hAnsi="Times New Roman"/>
          <w:b/>
          <w:sz w:val="28"/>
          <w:szCs w:val="28"/>
          <w:lang w:val="en-US"/>
        </w:rPr>
        <w:t>(</w:t>
      </w:r>
      <w:r>
        <w:rPr>
          <w:rFonts w:ascii="Times New Roman" w:hAnsi="Times New Roman"/>
          <w:b/>
          <w:sz w:val="28"/>
          <w:szCs w:val="28"/>
        </w:rPr>
        <w:t>T</w:t>
      </w:r>
      <w:r>
        <w:rPr>
          <w:rFonts w:ascii="Times New Roman" w:hAnsi="Times New Roman"/>
          <w:b/>
          <w:sz w:val="28"/>
          <w:szCs w:val="28"/>
          <w:lang w:val="en-US"/>
        </w:rPr>
        <w:t>ST</w:t>
      </w:r>
      <w:r>
        <w:rPr>
          <w:rFonts w:ascii="Times New Roman" w:hAnsi="Times New Roman"/>
          <w:b/>
          <w:sz w:val="28"/>
          <w:szCs w:val="28"/>
        </w:rPr>
        <w:t>S</w:t>
      </w:r>
      <w:r w:rsidRPr="001D0BBB">
        <w:rPr>
          <w:rFonts w:ascii="Times New Roman" w:hAnsi="Times New Roman"/>
          <w:b/>
          <w:sz w:val="28"/>
          <w:szCs w:val="28"/>
          <w:lang w:val="en-US"/>
        </w:rPr>
        <w:t xml:space="preserve">) UNTUK MENINGKATKAN HASIL BELAJAR MATEMATIKA SISWA KELAS </w:t>
      </w:r>
      <w:r>
        <w:rPr>
          <w:rFonts w:ascii="Times New Roman" w:hAnsi="Times New Roman"/>
          <w:b/>
          <w:sz w:val="28"/>
          <w:szCs w:val="28"/>
        </w:rPr>
        <w:t>I</w:t>
      </w:r>
      <w:r>
        <w:rPr>
          <w:rFonts w:ascii="Times New Roman" w:hAnsi="Times New Roman"/>
          <w:b/>
          <w:sz w:val="28"/>
          <w:szCs w:val="28"/>
          <w:lang w:val="en-US"/>
        </w:rPr>
        <w:t xml:space="preserve">V SD NEGERI </w:t>
      </w:r>
      <w:r>
        <w:rPr>
          <w:rFonts w:ascii="Times New Roman" w:hAnsi="Times New Roman"/>
          <w:b/>
          <w:sz w:val="28"/>
          <w:szCs w:val="28"/>
        </w:rPr>
        <w:t>24</w:t>
      </w:r>
      <w:r w:rsidR="008932AC">
        <w:rPr>
          <w:rFonts w:ascii="Times New Roman" w:hAnsi="Times New Roman"/>
          <w:b/>
          <w:sz w:val="28"/>
          <w:szCs w:val="28"/>
        </w:rPr>
        <w:t xml:space="preserve"> </w:t>
      </w:r>
      <w:r>
        <w:rPr>
          <w:rFonts w:ascii="Times New Roman" w:hAnsi="Times New Roman"/>
          <w:b/>
          <w:sz w:val="28"/>
          <w:szCs w:val="28"/>
        </w:rPr>
        <w:t>KUALA PENASO KEC. PINGGIR</w:t>
      </w:r>
    </w:p>
    <w:p w:rsidR="006E623F" w:rsidRPr="008932AC" w:rsidRDefault="003975C4" w:rsidP="008932AC">
      <w:pPr>
        <w:spacing w:after="0" w:line="240" w:lineRule="auto"/>
        <w:jc w:val="center"/>
        <w:rPr>
          <w:rFonts w:ascii="Times New Roman" w:hAnsi="Times New Roman"/>
          <w:b/>
          <w:sz w:val="24"/>
          <w:szCs w:val="24"/>
        </w:rPr>
      </w:pPr>
      <w:r w:rsidRPr="008932AC">
        <w:rPr>
          <w:rFonts w:ascii="Times New Roman" w:hAnsi="Times New Roman"/>
          <w:b/>
          <w:sz w:val="24"/>
          <w:szCs w:val="24"/>
        </w:rPr>
        <w:t>Siti Hajijah Br.</w:t>
      </w:r>
      <w:r w:rsidR="006E623F" w:rsidRPr="008932AC">
        <w:rPr>
          <w:rFonts w:ascii="Times New Roman" w:hAnsi="Times New Roman"/>
          <w:b/>
          <w:sz w:val="24"/>
          <w:szCs w:val="24"/>
        </w:rPr>
        <w:t xml:space="preserve"> Siregar</w:t>
      </w:r>
      <w:r w:rsidR="006E623F" w:rsidRPr="008932AC">
        <w:rPr>
          <w:rFonts w:ascii="Times New Roman" w:hAnsi="Times New Roman"/>
          <w:b/>
          <w:sz w:val="24"/>
          <w:szCs w:val="24"/>
          <w:lang w:val="sv-SE"/>
        </w:rPr>
        <w:t xml:space="preserve">, </w:t>
      </w:r>
      <w:r w:rsidR="006E623F" w:rsidRPr="008932AC">
        <w:rPr>
          <w:rFonts w:ascii="Times New Roman" w:hAnsi="Times New Roman"/>
          <w:b/>
          <w:sz w:val="24"/>
          <w:szCs w:val="24"/>
        </w:rPr>
        <w:t>Putri Yuanita</w:t>
      </w:r>
      <w:r w:rsidR="006E623F" w:rsidRPr="008932AC">
        <w:rPr>
          <w:rFonts w:ascii="Times New Roman" w:hAnsi="Times New Roman"/>
          <w:b/>
          <w:sz w:val="24"/>
          <w:szCs w:val="24"/>
          <w:lang w:val="sv-SE"/>
        </w:rPr>
        <w:t xml:space="preserve">, </w:t>
      </w:r>
      <w:r w:rsidR="006E623F" w:rsidRPr="008932AC">
        <w:rPr>
          <w:rFonts w:ascii="Times New Roman" w:hAnsi="Times New Roman"/>
          <w:b/>
          <w:sz w:val="24"/>
          <w:szCs w:val="24"/>
        </w:rPr>
        <w:t>Zulkarnain</w:t>
      </w:r>
    </w:p>
    <w:p w:rsidR="008932AC" w:rsidRPr="008932AC" w:rsidRDefault="008932AC" w:rsidP="008932AC">
      <w:pPr>
        <w:spacing w:after="0" w:line="240" w:lineRule="auto"/>
        <w:jc w:val="center"/>
        <w:rPr>
          <w:rFonts w:ascii="Times New Roman" w:hAnsi="Times New Roman"/>
          <w:b/>
          <w:sz w:val="24"/>
          <w:szCs w:val="24"/>
        </w:rPr>
      </w:pPr>
      <w:r w:rsidRPr="008932AC">
        <w:rPr>
          <w:rFonts w:ascii="Times New Roman" w:hAnsi="Times New Roman"/>
          <w:b/>
          <w:sz w:val="24"/>
          <w:szCs w:val="24"/>
        </w:rPr>
        <w:t>Fakultas Keguruan dan Ilmu pendidikan</w:t>
      </w:r>
    </w:p>
    <w:p w:rsidR="006E623F" w:rsidRPr="008932AC" w:rsidRDefault="00385F12" w:rsidP="008932AC">
      <w:pPr>
        <w:spacing w:after="0" w:line="240" w:lineRule="auto"/>
        <w:jc w:val="center"/>
        <w:rPr>
          <w:rFonts w:ascii="Times New Roman" w:hAnsi="Times New Roman" w:cs="Times New Roman"/>
          <w:i/>
          <w:sz w:val="20"/>
          <w:szCs w:val="20"/>
        </w:rPr>
      </w:pPr>
      <w:hyperlink r:id="rId8" w:history="1">
        <w:r w:rsidR="00E56824" w:rsidRPr="008932AC">
          <w:rPr>
            <w:rStyle w:val="Hyperlink"/>
            <w:rFonts w:ascii="Times New Roman" w:hAnsi="Times New Roman" w:cs="Times New Roman"/>
            <w:i/>
            <w:sz w:val="20"/>
            <w:szCs w:val="20"/>
          </w:rPr>
          <w:t>Sitiajijah24@yahoo.co.id</w:t>
        </w:r>
      </w:hyperlink>
      <w:r w:rsidR="00E56824" w:rsidRPr="008932AC">
        <w:rPr>
          <w:rFonts w:ascii="Times New Roman" w:hAnsi="Times New Roman" w:cs="Times New Roman"/>
          <w:i/>
          <w:sz w:val="20"/>
          <w:szCs w:val="20"/>
        </w:rPr>
        <w:t xml:space="preserve">, </w:t>
      </w:r>
      <w:r w:rsidR="006E623F" w:rsidRPr="008932AC">
        <w:rPr>
          <w:rFonts w:ascii="Times New Roman" w:hAnsi="Times New Roman" w:cs="Times New Roman"/>
          <w:i/>
          <w:sz w:val="20"/>
          <w:szCs w:val="20"/>
          <w:lang w:val="sv-SE"/>
        </w:rPr>
        <w:t>0823</w:t>
      </w:r>
      <w:r w:rsidR="006E623F" w:rsidRPr="008932AC">
        <w:rPr>
          <w:rFonts w:ascii="Times New Roman" w:hAnsi="Times New Roman" w:cs="Times New Roman"/>
          <w:i/>
          <w:sz w:val="20"/>
          <w:szCs w:val="20"/>
        </w:rPr>
        <w:t>82589222</w:t>
      </w:r>
    </w:p>
    <w:p w:rsidR="006E623F" w:rsidRPr="001F00D6" w:rsidRDefault="006E623F" w:rsidP="001F00D6">
      <w:pPr>
        <w:spacing w:after="0" w:line="480" w:lineRule="auto"/>
        <w:jc w:val="center"/>
        <w:rPr>
          <w:rFonts w:ascii="Times New Roman" w:hAnsi="Times New Roman"/>
          <w:sz w:val="24"/>
          <w:szCs w:val="24"/>
        </w:rPr>
      </w:pPr>
      <w:r w:rsidRPr="008932AC">
        <w:rPr>
          <w:rFonts w:ascii="Times New Roman" w:hAnsi="Times New Roman"/>
          <w:sz w:val="24"/>
          <w:szCs w:val="24"/>
          <w:lang w:val="sv-SE"/>
        </w:rPr>
        <w:t>Kampus Bina Widya KM. 12,5 Simpang Baru Pekanbaru 28293</w:t>
      </w:r>
    </w:p>
    <w:p w:rsidR="00814E31" w:rsidRPr="008932AC" w:rsidRDefault="00814E31" w:rsidP="008932AC">
      <w:pPr>
        <w:spacing w:after="180" w:line="240" w:lineRule="auto"/>
        <w:jc w:val="both"/>
        <w:rPr>
          <w:rFonts w:ascii="Times New Roman" w:eastAsia="Times New Roman" w:hAnsi="Times New Roman" w:cs="Times New Roman"/>
          <w:i/>
          <w:sz w:val="24"/>
          <w:szCs w:val="24"/>
          <w:lang w:eastAsia="id-ID"/>
        </w:rPr>
      </w:pPr>
      <w:r w:rsidRPr="008932AC">
        <w:rPr>
          <w:rFonts w:ascii="Times New Roman" w:hAnsi="Times New Roman" w:cs="Times New Roman"/>
          <w:b/>
          <w:i/>
          <w:sz w:val="24"/>
          <w:szCs w:val="24"/>
        </w:rPr>
        <w:t>Abstract :</w:t>
      </w:r>
      <w:r w:rsidRPr="008932AC">
        <w:rPr>
          <w:rFonts w:ascii="Times New Roman" w:eastAsia="Times New Roman" w:hAnsi="Times New Roman" w:cs="Times New Roman"/>
          <w:i/>
          <w:sz w:val="24"/>
          <w:szCs w:val="24"/>
          <w:lang w:eastAsia="id-ID"/>
        </w:rPr>
        <w:t xml:space="preserve">This research aims to improve the learning process and improve learning outcomes mathematicsof fourth grade students of SDN 24 Kuala Penaso Kecamatan Pinggir by implementing cooperative learning model Two Stay Two Stray (TSTS). The research subjectswere fourth grade students who have theheterogeneous academic ability. This research is a class act with two cycles. </w:t>
      </w:r>
      <w:r w:rsidR="00E346AA" w:rsidRPr="008932AC">
        <w:rPr>
          <w:rFonts w:ascii="Times New Roman" w:eastAsia="Times New Roman" w:hAnsi="Times New Roman" w:cs="Times New Roman"/>
          <w:i/>
          <w:sz w:val="24"/>
          <w:szCs w:val="24"/>
          <w:lang w:eastAsia="id-ID"/>
        </w:rPr>
        <w:t xml:space="preserve">The first cycle comprises four sessions with a one time UH in the end of each cycle, end the second cycle consists of two sessions with one time UH in every end of the cycle. </w:t>
      </w:r>
      <w:r w:rsidR="00774970" w:rsidRPr="008932AC">
        <w:rPr>
          <w:rFonts w:ascii="Times New Roman" w:eastAsia="Times New Roman" w:hAnsi="Times New Roman" w:cs="Times New Roman"/>
          <w:i/>
          <w:sz w:val="24"/>
          <w:szCs w:val="24"/>
          <w:lang w:eastAsia="id-ID"/>
        </w:rPr>
        <w:t>As we</w:t>
      </w:r>
      <w:r w:rsidR="008B5083" w:rsidRPr="008932AC">
        <w:rPr>
          <w:rFonts w:ascii="Times New Roman" w:eastAsia="Times New Roman" w:hAnsi="Times New Roman" w:cs="Times New Roman"/>
          <w:i/>
          <w:sz w:val="24"/>
          <w:szCs w:val="24"/>
          <w:lang w:eastAsia="id-ID"/>
        </w:rPr>
        <w:t xml:space="preserve">ll as having four stages, are </w:t>
      </w:r>
      <w:r w:rsidR="00774970" w:rsidRPr="008932AC">
        <w:rPr>
          <w:rFonts w:ascii="Times New Roman" w:eastAsia="Times New Roman" w:hAnsi="Times New Roman" w:cs="Times New Roman"/>
          <w:i/>
          <w:sz w:val="24"/>
          <w:szCs w:val="24"/>
          <w:lang w:eastAsia="id-ID"/>
        </w:rPr>
        <w:t xml:space="preserve">planning, implementation, observation and reflection, the results showed the activity of teacher and student has exhausted resources were well after done action. On a base </w:t>
      </w:r>
      <w:r w:rsidR="00820135" w:rsidRPr="008932AC">
        <w:rPr>
          <w:rFonts w:ascii="Times New Roman" w:eastAsia="Times New Roman" w:hAnsi="Times New Roman" w:cs="Times New Roman"/>
          <w:i/>
          <w:sz w:val="24"/>
          <w:szCs w:val="24"/>
          <w:lang w:eastAsia="id-ID"/>
        </w:rPr>
        <w:t xml:space="preserve">score of students who reach the KKM is as much as 40% of the students achieved the first UH KKM as much as 60% and UH two students who achieve the KKM as much as 85%. </w:t>
      </w:r>
      <w:r w:rsidRPr="008932AC">
        <w:rPr>
          <w:rFonts w:ascii="Times New Roman" w:eastAsia="Times New Roman" w:hAnsi="Times New Roman" w:cs="Times New Roman"/>
          <w:i/>
          <w:sz w:val="24"/>
          <w:szCs w:val="24"/>
          <w:lang w:eastAsia="id-ID"/>
        </w:rPr>
        <w:t>The results of this study indicate that the application of cooperative learning model TSTS can improve the process of learning mathematics and improve learning outcomes of fourth grade students of SDN 24 Kuala Penaso Kecamatan Pinggir of the odd semester of the academic year 2013/2014.</w:t>
      </w:r>
    </w:p>
    <w:p w:rsidR="00814E31" w:rsidRPr="00DA2663" w:rsidRDefault="00814E31" w:rsidP="008932AC">
      <w:pPr>
        <w:spacing w:line="240" w:lineRule="auto"/>
        <w:rPr>
          <w:rFonts w:ascii="Times New Roman" w:hAnsi="Times New Roman" w:cs="Times New Roman"/>
          <w:b/>
          <w:i/>
        </w:rPr>
      </w:pPr>
      <w:r w:rsidRPr="00DA2663">
        <w:rPr>
          <w:rFonts w:ascii="Times New Roman" w:hAnsi="Times New Roman" w:cs="Times New Roman"/>
          <w:b/>
          <w:i/>
        </w:rPr>
        <w:t>Keywords: Learning Process, Mathematics Outcomes Learning, Cooperative Learning, TSTS, Classroom Action Result.</w:t>
      </w:r>
    </w:p>
    <w:p w:rsidR="00814E31" w:rsidRDefault="00814E31" w:rsidP="008932AC">
      <w:pPr>
        <w:spacing w:line="240" w:lineRule="auto"/>
        <w:jc w:val="both"/>
        <w:rPr>
          <w:rFonts w:ascii="Times New Roman" w:hAnsi="Times New Roman" w:cs="Times New Roman"/>
          <w:b/>
          <w:sz w:val="24"/>
          <w:szCs w:val="24"/>
        </w:rPr>
      </w:pPr>
    </w:p>
    <w:p w:rsidR="00814E31" w:rsidRDefault="00814E31" w:rsidP="008932AC">
      <w:pPr>
        <w:spacing w:line="240" w:lineRule="auto"/>
        <w:jc w:val="both"/>
        <w:rPr>
          <w:rFonts w:ascii="Times New Roman" w:hAnsi="Times New Roman" w:cs="Times New Roman"/>
          <w:b/>
          <w:sz w:val="24"/>
          <w:szCs w:val="24"/>
        </w:rPr>
      </w:pPr>
    </w:p>
    <w:p w:rsidR="00814E31" w:rsidRDefault="00814E31" w:rsidP="008932AC">
      <w:pPr>
        <w:spacing w:line="240" w:lineRule="auto"/>
        <w:jc w:val="both"/>
        <w:rPr>
          <w:rFonts w:ascii="Times New Roman" w:hAnsi="Times New Roman" w:cs="Times New Roman"/>
          <w:b/>
          <w:sz w:val="24"/>
          <w:szCs w:val="24"/>
        </w:rPr>
      </w:pPr>
    </w:p>
    <w:p w:rsidR="00814E31" w:rsidRDefault="00814E31" w:rsidP="008932AC">
      <w:pPr>
        <w:spacing w:line="240" w:lineRule="auto"/>
        <w:jc w:val="both"/>
        <w:rPr>
          <w:rFonts w:ascii="Times New Roman" w:hAnsi="Times New Roman" w:cs="Times New Roman"/>
          <w:b/>
          <w:sz w:val="24"/>
          <w:szCs w:val="24"/>
        </w:rPr>
      </w:pPr>
    </w:p>
    <w:p w:rsidR="00BB63A7" w:rsidRDefault="00BB63A7" w:rsidP="008932AC">
      <w:pPr>
        <w:tabs>
          <w:tab w:val="right" w:pos="8504"/>
        </w:tabs>
        <w:spacing w:after="0" w:line="240" w:lineRule="auto"/>
        <w:jc w:val="both"/>
        <w:rPr>
          <w:rFonts w:ascii="Times New Roman" w:hAnsi="Times New Roman" w:cs="Times New Roman"/>
          <w:b/>
          <w:sz w:val="24"/>
          <w:szCs w:val="24"/>
        </w:rPr>
      </w:pPr>
    </w:p>
    <w:p w:rsidR="008932AC" w:rsidRDefault="008932AC" w:rsidP="008932AC">
      <w:pPr>
        <w:tabs>
          <w:tab w:val="right" w:pos="8504"/>
        </w:tabs>
        <w:spacing w:after="0" w:line="240" w:lineRule="auto"/>
        <w:jc w:val="both"/>
        <w:rPr>
          <w:rFonts w:ascii="Times New Roman" w:hAnsi="Times New Roman" w:cs="Times New Roman"/>
          <w:b/>
          <w:sz w:val="24"/>
          <w:szCs w:val="24"/>
        </w:rPr>
      </w:pPr>
    </w:p>
    <w:p w:rsidR="008932AC" w:rsidRDefault="008932AC" w:rsidP="008932AC">
      <w:pPr>
        <w:tabs>
          <w:tab w:val="right" w:pos="8504"/>
        </w:tabs>
        <w:spacing w:after="0" w:line="240" w:lineRule="auto"/>
        <w:jc w:val="both"/>
        <w:rPr>
          <w:rFonts w:ascii="Times New Roman" w:hAnsi="Times New Roman" w:cs="Times New Roman"/>
          <w:b/>
          <w:sz w:val="24"/>
          <w:szCs w:val="24"/>
        </w:rPr>
      </w:pPr>
    </w:p>
    <w:p w:rsidR="008932AC" w:rsidRDefault="008932AC" w:rsidP="008932AC">
      <w:pPr>
        <w:tabs>
          <w:tab w:val="right" w:pos="8504"/>
        </w:tabs>
        <w:spacing w:after="0" w:line="240" w:lineRule="auto"/>
        <w:jc w:val="both"/>
        <w:rPr>
          <w:rFonts w:ascii="Times New Roman" w:hAnsi="Times New Roman" w:cs="Times New Roman"/>
          <w:b/>
          <w:sz w:val="24"/>
          <w:szCs w:val="24"/>
        </w:rPr>
      </w:pPr>
    </w:p>
    <w:p w:rsidR="008932AC" w:rsidRDefault="008932AC" w:rsidP="008932AC">
      <w:pPr>
        <w:tabs>
          <w:tab w:val="right" w:pos="8504"/>
        </w:tabs>
        <w:spacing w:after="0" w:line="240" w:lineRule="auto"/>
        <w:jc w:val="both"/>
        <w:rPr>
          <w:rFonts w:ascii="Times New Roman" w:hAnsi="Times New Roman" w:cs="Times New Roman"/>
          <w:b/>
          <w:sz w:val="24"/>
          <w:szCs w:val="24"/>
        </w:rPr>
      </w:pPr>
    </w:p>
    <w:p w:rsidR="008932AC" w:rsidRDefault="008932AC" w:rsidP="008932AC">
      <w:pPr>
        <w:tabs>
          <w:tab w:val="right" w:pos="8504"/>
        </w:tabs>
        <w:spacing w:after="0" w:line="240" w:lineRule="auto"/>
        <w:jc w:val="both"/>
        <w:rPr>
          <w:rFonts w:ascii="Times New Roman" w:hAnsi="Times New Roman" w:cs="Times New Roman"/>
          <w:b/>
          <w:sz w:val="24"/>
          <w:szCs w:val="24"/>
        </w:rPr>
      </w:pPr>
    </w:p>
    <w:p w:rsidR="008932AC" w:rsidRDefault="008932AC" w:rsidP="008932AC">
      <w:pPr>
        <w:tabs>
          <w:tab w:val="right" w:pos="8504"/>
        </w:tabs>
        <w:spacing w:after="0" w:line="240" w:lineRule="auto"/>
        <w:jc w:val="both"/>
        <w:rPr>
          <w:rFonts w:ascii="Times New Roman" w:hAnsi="Times New Roman" w:cs="Times New Roman"/>
          <w:b/>
          <w:sz w:val="24"/>
          <w:szCs w:val="24"/>
        </w:rPr>
      </w:pPr>
    </w:p>
    <w:p w:rsidR="00814E31" w:rsidRDefault="00385F12" w:rsidP="008932AC">
      <w:pPr>
        <w:tabs>
          <w:tab w:val="right" w:pos="8504"/>
        </w:tabs>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1.65pt;margin-top:8.25pt;width:422.7pt;height:0;z-index:251658240" o:connectortype="straight" strokeweight="2pt"/>
        </w:pict>
      </w:r>
      <w:r w:rsidR="00BB63A7">
        <w:rPr>
          <w:rFonts w:ascii="Times New Roman" w:hAnsi="Times New Roman" w:cs="Times New Roman"/>
          <w:b/>
          <w:sz w:val="24"/>
          <w:szCs w:val="24"/>
        </w:rPr>
        <w:tab/>
      </w:r>
    </w:p>
    <w:p w:rsidR="00BB63A7" w:rsidRDefault="00BB63A7" w:rsidP="008932AC">
      <w:pPr>
        <w:tabs>
          <w:tab w:val="right" w:pos="85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WISUDA OKTOBER 2014</w:t>
      </w:r>
    </w:p>
    <w:p w:rsidR="00BB63A7" w:rsidRDefault="00BB63A7" w:rsidP="008932AC">
      <w:pPr>
        <w:tabs>
          <w:tab w:val="right" w:pos="85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JURNAL KARYA ILMIAH</w:t>
      </w:r>
    </w:p>
    <w:p w:rsidR="00BB63A7" w:rsidRPr="00BB63A7" w:rsidRDefault="008932AC" w:rsidP="008932AC">
      <w:pPr>
        <w:tabs>
          <w:tab w:val="right" w:pos="85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BB63A7">
        <w:rPr>
          <w:rFonts w:ascii="Times New Roman" w:hAnsi="Times New Roman" w:cs="Times New Roman"/>
          <w:sz w:val="24"/>
          <w:szCs w:val="24"/>
        </w:rPr>
        <w:t xml:space="preserve"> JULI 2014</w:t>
      </w:r>
    </w:p>
    <w:p w:rsidR="00814E31" w:rsidRDefault="00814E31" w:rsidP="008932AC">
      <w:pPr>
        <w:spacing w:line="240" w:lineRule="auto"/>
        <w:jc w:val="both"/>
        <w:rPr>
          <w:rFonts w:ascii="Times New Roman" w:hAnsi="Times New Roman" w:cs="Times New Roman"/>
          <w:b/>
          <w:sz w:val="24"/>
          <w:szCs w:val="24"/>
        </w:rPr>
      </w:pPr>
    </w:p>
    <w:p w:rsidR="008932AC" w:rsidRPr="008932AC" w:rsidRDefault="008932AC" w:rsidP="008932AC">
      <w:pPr>
        <w:spacing w:after="240" w:line="240" w:lineRule="auto"/>
        <w:jc w:val="center"/>
        <w:rPr>
          <w:rFonts w:ascii="Times New Roman" w:hAnsi="Times New Roman"/>
          <w:b/>
          <w:sz w:val="28"/>
          <w:szCs w:val="28"/>
        </w:rPr>
      </w:pPr>
      <w:r w:rsidRPr="008932AC">
        <w:rPr>
          <w:rFonts w:ascii="Times New Roman" w:hAnsi="Times New Roman"/>
          <w:b/>
          <w:sz w:val="28"/>
          <w:szCs w:val="28"/>
        </w:rPr>
        <w:lastRenderedPageBreak/>
        <w:t xml:space="preserve">PENERAPAN MODEL PEMBELAJARAN KOOPERATIF TIPE </w:t>
      </w:r>
      <w:r>
        <w:rPr>
          <w:rFonts w:ascii="Times New Roman" w:hAnsi="Times New Roman"/>
          <w:b/>
          <w:i/>
          <w:sz w:val="28"/>
          <w:szCs w:val="28"/>
        </w:rPr>
        <w:t xml:space="preserve">TWO STAY TWO STRAY </w:t>
      </w:r>
      <w:r w:rsidRPr="008932AC">
        <w:rPr>
          <w:rFonts w:ascii="Times New Roman" w:hAnsi="Times New Roman"/>
          <w:b/>
          <w:sz w:val="28"/>
          <w:szCs w:val="28"/>
        </w:rPr>
        <w:t>(</w:t>
      </w:r>
      <w:r>
        <w:rPr>
          <w:rFonts w:ascii="Times New Roman" w:hAnsi="Times New Roman"/>
          <w:b/>
          <w:sz w:val="28"/>
          <w:szCs w:val="28"/>
        </w:rPr>
        <w:t>T</w:t>
      </w:r>
      <w:r w:rsidRPr="008932AC">
        <w:rPr>
          <w:rFonts w:ascii="Times New Roman" w:hAnsi="Times New Roman"/>
          <w:b/>
          <w:sz w:val="28"/>
          <w:szCs w:val="28"/>
        </w:rPr>
        <w:t>ST</w:t>
      </w:r>
      <w:r>
        <w:rPr>
          <w:rFonts w:ascii="Times New Roman" w:hAnsi="Times New Roman"/>
          <w:b/>
          <w:sz w:val="28"/>
          <w:szCs w:val="28"/>
        </w:rPr>
        <w:t>S</w:t>
      </w:r>
      <w:r w:rsidRPr="008932AC">
        <w:rPr>
          <w:rFonts w:ascii="Times New Roman" w:hAnsi="Times New Roman"/>
          <w:b/>
          <w:sz w:val="28"/>
          <w:szCs w:val="28"/>
        </w:rPr>
        <w:t xml:space="preserve">) UNTUK MENINGKATKAN HASIL BELAJAR MATEMATIKA SISWA KELAS </w:t>
      </w:r>
      <w:r>
        <w:rPr>
          <w:rFonts w:ascii="Times New Roman" w:hAnsi="Times New Roman"/>
          <w:b/>
          <w:sz w:val="28"/>
          <w:szCs w:val="28"/>
        </w:rPr>
        <w:t>I</w:t>
      </w:r>
      <w:r w:rsidRPr="008932AC">
        <w:rPr>
          <w:rFonts w:ascii="Times New Roman" w:hAnsi="Times New Roman"/>
          <w:b/>
          <w:sz w:val="28"/>
          <w:szCs w:val="28"/>
        </w:rPr>
        <w:t xml:space="preserve">V SD NEGERI </w:t>
      </w:r>
      <w:r>
        <w:rPr>
          <w:rFonts w:ascii="Times New Roman" w:hAnsi="Times New Roman"/>
          <w:b/>
          <w:sz w:val="28"/>
          <w:szCs w:val="28"/>
        </w:rPr>
        <w:t>24 KUALA PENASO KEC. PINGGIR</w:t>
      </w:r>
    </w:p>
    <w:p w:rsidR="008932AC" w:rsidRPr="008932AC" w:rsidRDefault="008932AC" w:rsidP="008932AC">
      <w:pPr>
        <w:spacing w:after="0" w:line="240" w:lineRule="auto"/>
        <w:jc w:val="center"/>
        <w:rPr>
          <w:rFonts w:ascii="Times New Roman" w:hAnsi="Times New Roman"/>
          <w:b/>
          <w:sz w:val="24"/>
          <w:szCs w:val="24"/>
        </w:rPr>
      </w:pPr>
      <w:r w:rsidRPr="008932AC">
        <w:rPr>
          <w:rFonts w:ascii="Times New Roman" w:hAnsi="Times New Roman"/>
          <w:b/>
          <w:sz w:val="24"/>
          <w:szCs w:val="24"/>
        </w:rPr>
        <w:t>Siti Hajijah Br. Siregar</w:t>
      </w:r>
      <w:r w:rsidRPr="008932AC">
        <w:rPr>
          <w:rFonts w:ascii="Times New Roman" w:hAnsi="Times New Roman"/>
          <w:b/>
          <w:sz w:val="24"/>
          <w:szCs w:val="24"/>
          <w:lang w:val="sv-SE"/>
        </w:rPr>
        <w:t xml:space="preserve">, </w:t>
      </w:r>
      <w:r w:rsidRPr="008932AC">
        <w:rPr>
          <w:rFonts w:ascii="Times New Roman" w:hAnsi="Times New Roman"/>
          <w:b/>
          <w:sz w:val="24"/>
          <w:szCs w:val="24"/>
        </w:rPr>
        <w:t>Putri Yuanita</w:t>
      </w:r>
      <w:r w:rsidRPr="008932AC">
        <w:rPr>
          <w:rFonts w:ascii="Times New Roman" w:hAnsi="Times New Roman"/>
          <w:b/>
          <w:sz w:val="24"/>
          <w:szCs w:val="24"/>
          <w:lang w:val="sv-SE"/>
        </w:rPr>
        <w:t xml:space="preserve">, </w:t>
      </w:r>
      <w:r w:rsidRPr="008932AC">
        <w:rPr>
          <w:rFonts w:ascii="Times New Roman" w:hAnsi="Times New Roman"/>
          <w:b/>
          <w:sz w:val="24"/>
          <w:szCs w:val="24"/>
        </w:rPr>
        <w:t>Zulkarnain</w:t>
      </w:r>
    </w:p>
    <w:p w:rsidR="008932AC" w:rsidRPr="008932AC" w:rsidRDefault="008932AC" w:rsidP="008932AC">
      <w:pPr>
        <w:spacing w:after="0" w:line="240" w:lineRule="auto"/>
        <w:jc w:val="center"/>
        <w:rPr>
          <w:rFonts w:ascii="Times New Roman" w:hAnsi="Times New Roman"/>
          <w:b/>
          <w:sz w:val="24"/>
          <w:szCs w:val="24"/>
        </w:rPr>
      </w:pPr>
      <w:r w:rsidRPr="008932AC">
        <w:rPr>
          <w:rFonts w:ascii="Times New Roman" w:hAnsi="Times New Roman"/>
          <w:b/>
          <w:sz w:val="24"/>
          <w:szCs w:val="24"/>
        </w:rPr>
        <w:t>Fakultas Keguruan dan Ilmu pendidikan</w:t>
      </w:r>
    </w:p>
    <w:p w:rsidR="008932AC" w:rsidRPr="008932AC" w:rsidRDefault="008932AC" w:rsidP="008932AC">
      <w:pPr>
        <w:spacing w:after="0" w:line="240" w:lineRule="auto"/>
        <w:jc w:val="center"/>
        <w:rPr>
          <w:rFonts w:ascii="Times New Roman" w:hAnsi="Times New Roman" w:cs="Times New Roman"/>
          <w:i/>
          <w:sz w:val="20"/>
          <w:szCs w:val="20"/>
        </w:rPr>
      </w:pPr>
      <w:hyperlink r:id="rId9" w:history="1">
        <w:r w:rsidRPr="008932AC">
          <w:rPr>
            <w:rStyle w:val="Hyperlink"/>
            <w:rFonts w:ascii="Times New Roman" w:hAnsi="Times New Roman" w:cs="Times New Roman"/>
            <w:i/>
            <w:sz w:val="20"/>
            <w:szCs w:val="20"/>
          </w:rPr>
          <w:t>Sitiajijah24@yahoo.co.id</w:t>
        </w:r>
      </w:hyperlink>
      <w:r w:rsidRPr="008932AC">
        <w:rPr>
          <w:rFonts w:ascii="Times New Roman" w:hAnsi="Times New Roman" w:cs="Times New Roman"/>
          <w:i/>
          <w:sz w:val="20"/>
          <w:szCs w:val="20"/>
        </w:rPr>
        <w:t xml:space="preserve">, </w:t>
      </w:r>
      <w:r w:rsidRPr="008932AC">
        <w:rPr>
          <w:rFonts w:ascii="Times New Roman" w:hAnsi="Times New Roman" w:cs="Times New Roman"/>
          <w:i/>
          <w:sz w:val="20"/>
          <w:szCs w:val="20"/>
          <w:lang w:val="sv-SE"/>
        </w:rPr>
        <w:t>0823</w:t>
      </w:r>
      <w:r w:rsidRPr="008932AC">
        <w:rPr>
          <w:rFonts w:ascii="Times New Roman" w:hAnsi="Times New Roman" w:cs="Times New Roman"/>
          <w:i/>
          <w:sz w:val="20"/>
          <w:szCs w:val="20"/>
        </w:rPr>
        <w:t>82589222</w:t>
      </w:r>
    </w:p>
    <w:p w:rsidR="008932AC" w:rsidRPr="008932AC" w:rsidRDefault="008932AC" w:rsidP="008932AC">
      <w:pPr>
        <w:spacing w:after="0" w:line="480" w:lineRule="auto"/>
        <w:jc w:val="center"/>
        <w:rPr>
          <w:rFonts w:ascii="Times New Roman" w:hAnsi="Times New Roman"/>
          <w:sz w:val="24"/>
          <w:szCs w:val="24"/>
        </w:rPr>
      </w:pPr>
      <w:r w:rsidRPr="008932AC">
        <w:rPr>
          <w:rFonts w:ascii="Times New Roman" w:hAnsi="Times New Roman"/>
          <w:sz w:val="24"/>
          <w:szCs w:val="24"/>
          <w:lang w:val="sv-SE"/>
        </w:rPr>
        <w:t>Kampus Bina Widya KM. 12,5 Simpang Baru Pekanbaru 28293</w:t>
      </w:r>
    </w:p>
    <w:p w:rsidR="00BB63A7" w:rsidRPr="008932AC" w:rsidRDefault="00163ACA" w:rsidP="008932AC">
      <w:pPr>
        <w:spacing w:after="180" w:line="240" w:lineRule="auto"/>
        <w:jc w:val="both"/>
        <w:rPr>
          <w:rFonts w:ascii="Times New Roman" w:hAnsi="Times New Roman" w:cs="Times New Roman"/>
          <w:b/>
          <w:sz w:val="24"/>
          <w:szCs w:val="24"/>
        </w:rPr>
      </w:pPr>
      <w:r w:rsidRPr="00860605">
        <w:rPr>
          <w:rFonts w:ascii="Times New Roman" w:hAnsi="Times New Roman" w:cs="Times New Roman"/>
          <w:b/>
          <w:sz w:val="24"/>
          <w:szCs w:val="24"/>
        </w:rPr>
        <w:t>Abstrak</w:t>
      </w:r>
      <w:r w:rsidR="00AB0446">
        <w:rPr>
          <w:rFonts w:ascii="Times New Roman" w:hAnsi="Times New Roman" w:cs="Times New Roman"/>
          <w:b/>
          <w:sz w:val="24"/>
          <w:szCs w:val="24"/>
        </w:rPr>
        <w:t xml:space="preserve"> : </w:t>
      </w:r>
      <w:r>
        <w:rPr>
          <w:rFonts w:ascii="Times New Roman" w:hAnsi="Times New Roman" w:cs="Times New Roman"/>
          <w:sz w:val="24"/>
          <w:szCs w:val="24"/>
        </w:rPr>
        <w:t>Penelitian</w:t>
      </w:r>
      <w:r w:rsidRPr="00EF5A3B">
        <w:rPr>
          <w:rFonts w:ascii="Times New Roman" w:hAnsi="Times New Roman" w:cs="Times New Roman"/>
          <w:sz w:val="24"/>
          <w:szCs w:val="24"/>
        </w:rPr>
        <w:t xml:space="preserve"> ini bertujuan untuk </w:t>
      </w:r>
      <w:r>
        <w:rPr>
          <w:rFonts w:ascii="Times New Roman" w:hAnsi="Times New Roman" w:cs="Times New Roman"/>
          <w:sz w:val="24"/>
          <w:szCs w:val="24"/>
        </w:rPr>
        <w:t xml:space="preserve">memperbaiki proses pembelajaran dan </w:t>
      </w:r>
      <w:r w:rsidRPr="00EF5A3B">
        <w:rPr>
          <w:rFonts w:ascii="Times New Roman" w:hAnsi="Times New Roman" w:cs="Times New Roman"/>
          <w:sz w:val="24"/>
          <w:szCs w:val="24"/>
        </w:rPr>
        <w:t>meningkatkan hasil belajar matematika siswa kelas IV SD Negeri 24 Kuala</w:t>
      </w:r>
      <w:r>
        <w:rPr>
          <w:rFonts w:ascii="Times New Roman" w:hAnsi="Times New Roman" w:cs="Times New Roman"/>
          <w:sz w:val="24"/>
          <w:szCs w:val="24"/>
        </w:rPr>
        <w:t xml:space="preserve"> Penaso Keca</w:t>
      </w:r>
      <w:r w:rsidRPr="00EF5A3B">
        <w:rPr>
          <w:rFonts w:ascii="Times New Roman" w:hAnsi="Times New Roman" w:cs="Times New Roman"/>
          <w:sz w:val="24"/>
          <w:szCs w:val="24"/>
        </w:rPr>
        <w:t>matan Pinggir</w:t>
      </w:r>
      <w:r>
        <w:rPr>
          <w:rFonts w:ascii="Times New Roman" w:hAnsi="Times New Roman" w:cs="Times New Roman"/>
          <w:sz w:val="24"/>
          <w:szCs w:val="24"/>
        </w:rPr>
        <w:t xml:space="preserve"> dengan menerapkan model pembelajaran kooperatif tipe </w:t>
      </w:r>
      <w:r w:rsidR="00FB7F7A">
        <w:rPr>
          <w:rFonts w:ascii="Times New Roman" w:hAnsi="Times New Roman" w:cs="Times New Roman"/>
          <w:i/>
          <w:sz w:val="24"/>
          <w:szCs w:val="24"/>
        </w:rPr>
        <w:t xml:space="preserve">Two Stay Two Stray </w:t>
      </w:r>
      <w:r w:rsidR="00FB7F7A" w:rsidRPr="00FB7F7A">
        <w:rPr>
          <w:rFonts w:ascii="Times New Roman" w:hAnsi="Times New Roman" w:cs="Times New Roman"/>
          <w:sz w:val="24"/>
          <w:szCs w:val="24"/>
        </w:rPr>
        <w:t>(</w:t>
      </w:r>
      <w:r w:rsidRPr="00FB7F7A">
        <w:rPr>
          <w:rFonts w:ascii="Times New Roman" w:hAnsi="Times New Roman" w:cs="Times New Roman"/>
          <w:sz w:val="24"/>
          <w:szCs w:val="24"/>
        </w:rPr>
        <w:t>TSTS</w:t>
      </w:r>
      <w:r w:rsidR="00FB7F7A" w:rsidRPr="00FB7F7A">
        <w:rPr>
          <w:rFonts w:ascii="Times New Roman" w:hAnsi="Times New Roman" w:cs="Times New Roman"/>
          <w:sz w:val="24"/>
          <w:szCs w:val="24"/>
        </w:rPr>
        <w:t>)</w:t>
      </w:r>
      <w:r>
        <w:rPr>
          <w:rFonts w:ascii="Times New Roman" w:hAnsi="Times New Roman" w:cs="Times New Roman"/>
          <w:sz w:val="24"/>
          <w:szCs w:val="24"/>
        </w:rPr>
        <w:t xml:space="preserve">. Subjek penelitian adalah siswa kelas IV  yang memiliki kemampuan akademik heterogen. Penelitian ini merupakan penelitian tindakan kelas </w:t>
      </w:r>
      <w:r w:rsidR="00820135">
        <w:rPr>
          <w:rFonts w:ascii="Times New Roman" w:hAnsi="Times New Roman" w:cs="Times New Roman"/>
          <w:sz w:val="24"/>
          <w:szCs w:val="24"/>
        </w:rPr>
        <w:t>dengan dua siklus. Siklus pertama terdiri dari empat kali pertemuan dengan satu kali</w:t>
      </w:r>
      <w:r w:rsidR="0048017E">
        <w:rPr>
          <w:rFonts w:ascii="Times New Roman" w:hAnsi="Times New Roman" w:cs="Times New Roman"/>
          <w:sz w:val="24"/>
          <w:szCs w:val="24"/>
        </w:rPr>
        <w:t xml:space="preserve"> UH disetiap akhir siklus, dan siklus kedua terdiri dari dua kali pertemuan dengan satu kali UH disetiap akhir siklus, serta memiliki empat tahap, yaitu perencanaan, pelaksanaan, pengamatan dan refleksi. Hasil penelitian menunjukkan aktivitas guru dan siswa telah terlaksana dengan baik setelah dilakukan tindakan. Pada skor dasar </w:t>
      </w:r>
      <w:r w:rsidR="008B5083">
        <w:rPr>
          <w:rFonts w:ascii="Times New Roman" w:hAnsi="Times New Roman" w:cs="Times New Roman"/>
          <w:sz w:val="24"/>
          <w:szCs w:val="24"/>
        </w:rPr>
        <w:t xml:space="preserve">siswa yang mencapai KKM sebanyak 40%, UH pertama siswa yang mencapai KKM sebanyak 60% dan UH kedua siswa yang mencapai KKM sebanyak 80%. </w:t>
      </w:r>
      <w:r w:rsidR="00260241">
        <w:rPr>
          <w:rFonts w:ascii="Times New Roman" w:hAnsi="Times New Roman" w:cs="Times New Roman"/>
          <w:sz w:val="24"/>
          <w:szCs w:val="24"/>
        </w:rPr>
        <w:t xml:space="preserve">Hasil penelitian ini menunjukkan bahwa penerapan model pembelajaran kooperatif tipe TSTS dapat memperbaiki proses pembelajaran dan meningkatkan </w:t>
      </w:r>
      <w:r w:rsidR="00860605">
        <w:rPr>
          <w:rFonts w:ascii="Times New Roman" w:hAnsi="Times New Roman" w:cs="Times New Roman"/>
          <w:sz w:val="24"/>
          <w:szCs w:val="24"/>
        </w:rPr>
        <w:t>hasil belajar matematika siswa kelas IV SD Negeri 24 Kuala Penaso Kecamatan Pinggirpada semester ganjil tahun ajaran 2013/2014.</w:t>
      </w:r>
    </w:p>
    <w:p w:rsidR="00163ACA" w:rsidRPr="00DA2663" w:rsidRDefault="00860605" w:rsidP="008932AC">
      <w:pPr>
        <w:spacing w:line="240" w:lineRule="auto"/>
        <w:jc w:val="both"/>
        <w:rPr>
          <w:rFonts w:ascii="Times New Roman" w:hAnsi="Times New Roman" w:cs="Times New Roman"/>
          <w:b/>
        </w:rPr>
      </w:pPr>
      <w:r w:rsidRPr="00DA2663">
        <w:rPr>
          <w:rFonts w:ascii="Times New Roman" w:hAnsi="Times New Roman" w:cs="Times New Roman"/>
          <w:b/>
        </w:rPr>
        <w:t xml:space="preserve">Kata kunci : Proses Pembelajaran, Hasil Belajar Matematika, Pembelajaran Kooperatif, TSTS, Penelitian Tindakan Kelas. </w:t>
      </w:r>
    </w:p>
    <w:p w:rsidR="00860605" w:rsidRDefault="00860605" w:rsidP="008932AC">
      <w:pPr>
        <w:spacing w:line="240" w:lineRule="auto"/>
        <w:jc w:val="both"/>
        <w:rPr>
          <w:rFonts w:ascii="Times New Roman" w:hAnsi="Times New Roman" w:cs="Times New Roman"/>
          <w:b/>
          <w:sz w:val="24"/>
          <w:szCs w:val="24"/>
        </w:rPr>
      </w:pPr>
    </w:p>
    <w:p w:rsidR="00860605" w:rsidRDefault="00860605" w:rsidP="008932AC">
      <w:pPr>
        <w:spacing w:line="240" w:lineRule="auto"/>
        <w:jc w:val="both"/>
        <w:rPr>
          <w:rFonts w:ascii="Times New Roman" w:hAnsi="Times New Roman" w:cs="Times New Roman"/>
          <w:b/>
          <w:sz w:val="24"/>
          <w:szCs w:val="24"/>
        </w:rPr>
      </w:pPr>
    </w:p>
    <w:p w:rsidR="00860605" w:rsidRDefault="00860605" w:rsidP="008932AC">
      <w:pPr>
        <w:spacing w:line="240" w:lineRule="auto"/>
        <w:jc w:val="both"/>
        <w:rPr>
          <w:rFonts w:ascii="Times New Roman" w:hAnsi="Times New Roman" w:cs="Times New Roman"/>
          <w:b/>
          <w:sz w:val="24"/>
          <w:szCs w:val="24"/>
        </w:rPr>
      </w:pPr>
    </w:p>
    <w:p w:rsidR="00860605" w:rsidRDefault="00860605" w:rsidP="008932AC">
      <w:pPr>
        <w:spacing w:line="240" w:lineRule="auto"/>
        <w:jc w:val="both"/>
        <w:rPr>
          <w:rFonts w:ascii="Times New Roman" w:hAnsi="Times New Roman" w:cs="Times New Roman"/>
          <w:b/>
          <w:sz w:val="24"/>
          <w:szCs w:val="24"/>
        </w:rPr>
      </w:pPr>
    </w:p>
    <w:p w:rsidR="00860605" w:rsidRDefault="00860605" w:rsidP="008932AC">
      <w:pPr>
        <w:spacing w:line="240" w:lineRule="auto"/>
        <w:jc w:val="both"/>
        <w:rPr>
          <w:rFonts w:ascii="Times New Roman" w:hAnsi="Times New Roman" w:cs="Times New Roman"/>
          <w:b/>
          <w:sz w:val="24"/>
          <w:szCs w:val="24"/>
        </w:rPr>
      </w:pPr>
    </w:p>
    <w:p w:rsidR="00860605" w:rsidRDefault="00860605" w:rsidP="008932AC">
      <w:pPr>
        <w:spacing w:line="240" w:lineRule="auto"/>
        <w:jc w:val="both"/>
        <w:rPr>
          <w:rFonts w:ascii="Times New Roman" w:hAnsi="Times New Roman" w:cs="Times New Roman"/>
          <w:b/>
          <w:sz w:val="24"/>
          <w:szCs w:val="24"/>
        </w:rPr>
      </w:pPr>
    </w:p>
    <w:p w:rsidR="00DA51C1" w:rsidRDefault="00DA51C1" w:rsidP="008932AC">
      <w:pPr>
        <w:spacing w:line="240" w:lineRule="auto"/>
        <w:jc w:val="both"/>
        <w:rPr>
          <w:rFonts w:ascii="Times New Roman" w:hAnsi="Times New Roman" w:cs="Times New Roman"/>
          <w:b/>
          <w:sz w:val="24"/>
          <w:szCs w:val="24"/>
        </w:rPr>
      </w:pPr>
    </w:p>
    <w:p w:rsidR="00DA51C1" w:rsidRDefault="00DA51C1" w:rsidP="008932AC">
      <w:pPr>
        <w:spacing w:line="240" w:lineRule="auto"/>
        <w:jc w:val="both"/>
        <w:rPr>
          <w:rFonts w:ascii="Times New Roman" w:hAnsi="Times New Roman" w:cs="Times New Roman"/>
          <w:b/>
          <w:sz w:val="24"/>
          <w:szCs w:val="24"/>
        </w:rPr>
      </w:pPr>
    </w:p>
    <w:p w:rsidR="00BB63A7" w:rsidRDefault="00BB63A7" w:rsidP="008932AC">
      <w:pPr>
        <w:spacing w:line="240" w:lineRule="auto"/>
        <w:jc w:val="both"/>
        <w:rPr>
          <w:rFonts w:ascii="Times New Roman" w:hAnsi="Times New Roman" w:cs="Times New Roman"/>
          <w:b/>
          <w:sz w:val="24"/>
          <w:szCs w:val="24"/>
        </w:rPr>
      </w:pPr>
    </w:p>
    <w:p w:rsidR="00BB63A7" w:rsidRDefault="00BB63A7" w:rsidP="008932AC">
      <w:pPr>
        <w:spacing w:line="240" w:lineRule="auto"/>
        <w:jc w:val="both"/>
        <w:rPr>
          <w:rFonts w:ascii="Times New Roman" w:hAnsi="Times New Roman" w:cs="Times New Roman"/>
          <w:b/>
          <w:sz w:val="24"/>
          <w:szCs w:val="24"/>
        </w:rPr>
      </w:pPr>
    </w:p>
    <w:p w:rsidR="00BB63A7" w:rsidRDefault="00BB63A7" w:rsidP="008932AC">
      <w:pPr>
        <w:spacing w:line="240" w:lineRule="auto"/>
        <w:jc w:val="both"/>
        <w:rPr>
          <w:rFonts w:ascii="Times New Roman" w:hAnsi="Times New Roman" w:cs="Times New Roman"/>
          <w:b/>
          <w:sz w:val="24"/>
          <w:szCs w:val="24"/>
        </w:rPr>
      </w:pPr>
    </w:p>
    <w:p w:rsidR="00BB63A7" w:rsidRDefault="00BB63A7" w:rsidP="008932AC">
      <w:pPr>
        <w:spacing w:line="240" w:lineRule="auto"/>
        <w:jc w:val="both"/>
        <w:rPr>
          <w:rFonts w:ascii="Times New Roman" w:hAnsi="Times New Roman" w:cs="Times New Roman"/>
          <w:b/>
          <w:sz w:val="24"/>
          <w:szCs w:val="24"/>
        </w:rPr>
      </w:pPr>
    </w:p>
    <w:p w:rsidR="00E56824" w:rsidRPr="00B50A9E" w:rsidRDefault="003975C4" w:rsidP="008932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860605" w:rsidRDefault="00860605" w:rsidP="008932AC">
      <w:pPr>
        <w:pStyle w:val="ListParagraph"/>
        <w:tabs>
          <w:tab w:val="left" w:pos="709"/>
        </w:tabs>
        <w:spacing w:after="0" w:line="240" w:lineRule="auto"/>
        <w:ind w:left="0" w:firstLine="709"/>
        <w:jc w:val="both"/>
        <w:rPr>
          <w:rFonts w:ascii="Times New Roman" w:hAnsi="Times New Roman" w:cs="Times New Roman"/>
          <w:sz w:val="24"/>
          <w:szCs w:val="24"/>
        </w:rPr>
      </w:pPr>
      <w:r w:rsidRPr="00EF5A3B">
        <w:rPr>
          <w:rFonts w:ascii="Times New Roman" w:hAnsi="Times New Roman" w:cs="Times New Roman"/>
          <w:sz w:val="24"/>
          <w:szCs w:val="24"/>
        </w:rPr>
        <w:t>Bila diperhatikan perkembangan</w:t>
      </w:r>
      <w:r>
        <w:rPr>
          <w:rFonts w:ascii="Times New Roman" w:hAnsi="Times New Roman" w:cs="Times New Roman"/>
          <w:sz w:val="24"/>
          <w:szCs w:val="24"/>
        </w:rPr>
        <w:t xml:space="preserve"> ilmu penge</w:t>
      </w:r>
      <w:r w:rsidRPr="00EF5A3B">
        <w:rPr>
          <w:rFonts w:ascii="Times New Roman" w:hAnsi="Times New Roman" w:cs="Times New Roman"/>
          <w:sz w:val="24"/>
          <w:szCs w:val="24"/>
        </w:rPr>
        <w:t>tahuan dan teknologi dewasa ini,maka sangat terasa penting peranan sumber daya manusia.</w:t>
      </w:r>
      <w:r>
        <w:rPr>
          <w:rFonts w:ascii="Times New Roman" w:hAnsi="Times New Roman" w:cs="Times New Roman"/>
          <w:sz w:val="24"/>
          <w:szCs w:val="24"/>
        </w:rPr>
        <w:t xml:space="preserve"> S</w:t>
      </w:r>
      <w:r w:rsidRPr="00EF5A3B">
        <w:rPr>
          <w:rFonts w:ascii="Times New Roman" w:hAnsi="Times New Roman" w:cs="Times New Roman"/>
          <w:sz w:val="24"/>
          <w:szCs w:val="24"/>
        </w:rPr>
        <w:t>umber daya manusia yang di maksudkan adalah sumber daya manusia terdidik yang handal sebagai tenaga kerja.</w:t>
      </w:r>
      <w:r>
        <w:rPr>
          <w:rFonts w:ascii="Times New Roman" w:hAnsi="Times New Roman" w:cs="Times New Roman"/>
          <w:sz w:val="24"/>
          <w:szCs w:val="24"/>
        </w:rPr>
        <w:t xml:space="preserve"> S</w:t>
      </w:r>
      <w:r w:rsidRPr="00EF5A3B">
        <w:rPr>
          <w:rFonts w:ascii="Times New Roman" w:hAnsi="Times New Roman" w:cs="Times New Roman"/>
          <w:sz w:val="24"/>
          <w:szCs w:val="24"/>
        </w:rPr>
        <w:t>umber daya manusia yang demikian akan dihasilkan melalui jalur pendidikan formal.</w:t>
      </w:r>
      <w:r>
        <w:rPr>
          <w:rFonts w:ascii="Times New Roman" w:hAnsi="Times New Roman" w:cs="Times New Roman"/>
          <w:sz w:val="24"/>
          <w:szCs w:val="24"/>
        </w:rPr>
        <w:t xml:space="preserve"> J</w:t>
      </w:r>
      <w:r w:rsidRPr="00EF5A3B">
        <w:rPr>
          <w:rFonts w:ascii="Times New Roman" w:hAnsi="Times New Roman" w:cs="Times New Roman"/>
          <w:sz w:val="24"/>
          <w:szCs w:val="24"/>
        </w:rPr>
        <w:t>alur pendidika</w:t>
      </w:r>
      <w:r>
        <w:rPr>
          <w:rFonts w:ascii="Times New Roman" w:hAnsi="Times New Roman" w:cs="Times New Roman"/>
          <w:sz w:val="24"/>
          <w:szCs w:val="24"/>
        </w:rPr>
        <w:t>n formal yang utama dilalui</w:t>
      </w:r>
      <w:r w:rsidRPr="00EF5A3B">
        <w:rPr>
          <w:rFonts w:ascii="Times New Roman" w:hAnsi="Times New Roman" w:cs="Times New Roman"/>
          <w:sz w:val="24"/>
          <w:szCs w:val="24"/>
        </w:rPr>
        <w:t xml:space="preserve"> siswa adalah sekolah dasar.</w:t>
      </w:r>
      <w:r>
        <w:rPr>
          <w:rFonts w:ascii="Times New Roman" w:hAnsi="Times New Roman" w:cs="Times New Roman"/>
          <w:sz w:val="24"/>
          <w:szCs w:val="24"/>
        </w:rPr>
        <w:t xml:space="preserve"> S</w:t>
      </w:r>
      <w:r w:rsidRPr="00EF5A3B">
        <w:rPr>
          <w:rFonts w:ascii="Times New Roman" w:hAnsi="Times New Roman" w:cs="Times New Roman"/>
          <w:sz w:val="24"/>
          <w:szCs w:val="24"/>
        </w:rPr>
        <w:t>alah satu mata pelajaran yang wajib di pelajari oleh siswa sekolah dasar adalah matematika,</w:t>
      </w:r>
      <w:r>
        <w:rPr>
          <w:rFonts w:ascii="Times New Roman" w:hAnsi="Times New Roman" w:cs="Times New Roman"/>
          <w:sz w:val="24"/>
          <w:szCs w:val="24"/>
        </w:rPr>
        <w:t xml:space="preserve"> karna perkembangan dibidang tek</w:t>
      </w:r>
      <w:r w:rsidRPr="00EF5A3B">
        <w:rPr>
          <w:rFonts w:ascii="Times New Roman" w:hAnsi="Times New Roman" w:cs="Times New Roman"/>
          <w:sz w:val="24"/>
          <w:szCs w:val="24"/>
        </w:rPr>
        <w:t>nologi informasi dan komunikasi dilanda</w:t>
      </w:r>
      <w:r>
        <w:rPr>
          <w:rFonts w:ascii="Times New Roman" w:hAnsi="Times New Roman" w:cs="Times New Roman"/>
          <w:sz w:val="24"/>
          <w:szCs w:val="24"/>
        </w:rPr>
        <w:t xml:space="preserve">si oleh perkembangan matematika </w:t>
      </w:r>
      <w:r w:rsidRPr="00510655">
        <w:rPr>
          <w:rFonts w:ascii="Times New Roman" w:hAnsi="Times New Roman" w:cs="Times New Roman"/>
          <w:sz w:val="24"/>
          <w:szCs w:val="24"/>
        </w:rPr>
        <w:t>(Depdiknas,</w:t>
      </w:r>
      <w:r>
        <w:rPr>
          <w:rFonts w:ascii="Times New Roman" w:hAnsi="Times New Roman" w:cs="Times New Roman"/>
          <w:sz w:val="24"/>
          <w:szCs w:val="24"/>
        </w:rPr>
        <w:t xml:space="preserve"> 2007). Oleh </w:t>
      </w:r>
      <w:r w:rsidRPr="00510655">
        <w:rPr>
          <w:rFonts w:ascii="Times New Roman" w:hAnsi="Times New Roman" w:cs="Times New Roman"/>
          <w:sz w:val="24"/>
          <w:szCs w:val="24"/>
        </w:rPr>
        <w:t>karena itu, unt</w:t>
      </w:r>
      <w:r>
        <w:rPr>
          <w:rFonts w:ascii="Times New Roman" w:hAnsi="Times New Roman" w:cs="Times New Roman"/>
          <w:sz w:val="24"/>
          <w:szCs w:val="24"/>
        </w:rPr>
        <w:t>uk menguasai dan menciptakan tek</w:t>
      </w:r>
      <w:r w:rsidRPr="00510655">
        <w:rPr>
          <w:rFonts w:ascii="Times New Roman" w:hAnsi="Times New Roman" w:cs="Times New Roman"/>
          <w:sz w:val="24"/>
          <w:szCs w:val="24"/>
        </w:rPr>
        <w:t>nologi di masa depan diperlukan penguasaan matematika mulai sekolah dasar.</w:t>
      </w:r>
    </w:p>
    <w:p w:rsidR="00860605" w:rsidRDefault="00860605" w:rsidP="008932AC">
      <w:pPr>
        <w:pStyle w:val="ListParagraph"/>
        <w:tabs>
          <w:tab w:val="left" w:pos="709"/>
        </w:tabs>
        <w:spacing w:line="240" w:lineRule="auto"/>
        <w:ind w:left="0" w:hanging="2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F5A3B">
        <w:rPr>
          <w:rFonts w:ascii="Times New Roman" w:hAnsi="Times New Roman" w:cs="Times New Roman"/>
          <w:sz w:val="24"/>
          <w:szCs w:val="24"/>
        </w:rPr>
        <w:t>Penguasaan siswa terhadap matematika di SD merupakan salah satu pertanda ketercapaian tujuan pembelajaran matematika di SD.Tujuan  pembelajaran matematika di jenjang pendidikan dasar dan menengah termasuk SD adalah agar  siswa memiliki kemampu</w:t>
      </w:r>
      <w:r>
        <w:rPr>
          <w:rFonts w:ascii="Times New Roman" w:hAnsi="Times New Roman" w:cs="Times New Roman"/>
          <w:sz w:val="24"/>
          <w:szCs w:val="24"/>
        </w:rPr>
        <w:t>an; (1) memahami konsep matematika, menjelaskan keterkaitan antar konsep dan mengaplikasikan konsep secara luwes, akurat, efisien, dan tepat dalam pemecahan masalah; (2) menggunakan penalaran pada pola dan sifat, mengadakan manipulasi matematika dalam membuat generalisasi, menyusun bukti, atau menjelaskan gagasan dan pernyataan matematika; (3) memecahkan masalah yang meliputi kemampuan memahami masalah, merancang model matematika menyelesaikan model dan menafsirkan solusi yang diperoleh; (4</w:t>
      </w:r>
      <w:r w:rsidRPr="00EF5A3B">
        <w:rPr>
          <w:rFonts w:ascii="Times New Roman" w:hAnsi="Times New Roman" w:cs="Times New Roman"/>
          <w:sz w:val="24"/>
          <w:szCs w:val="24"/>
        </w:rPr>
        <w:t>) m</w:t>
      </w:r>
      <w:r>
        <w:rPr>
          <w:rFonts w:ascii="Times New Roman" w:hAnsi="Times New Roman" w:cs="Times New Roman"/>
          <w:sz w:val="24"/>
          <w:szCs w:val="24"/>
        </w:rPr>
        <w:t>engkomunikasikan gagasan dengan simbol, tabel, diagram, atau media lain untuk memperjelas keadaan atau masalah dan; (5</w:t>
      </w:r>
      <w:r w:rsidRPr="00EF5A3B">
        <w:rPr>
          <w:rFonts w:ascii="Times New Roman" w:hAnsi="Times New Roman" w:cs="Times New Roman"/>
          <w:sz w:val="24"/>
          <w:szCs w:val="24"/>
        </w:rPr>
        <w:t>) memiliki sikap menghargai kegunaa</w:t>
      </w:r>
      <w:r>
        <w:rPr>
          <w:rFonts w:ascii="Times New Roman" w:hAnsi="Times New Roman" w:cs="Times New Roman"/>
          <w:sz w:val="24"/>
          <w:szCs w:val="24"/>
        </w:rPr>
        <w:t>n matematika dalam kehidupan, yaitu memiliki rasa ingin tahu, perhatian dan minat dalam mempelajari matematika, serta sikap ulet dan percaya diri dalam pemecahan masalah (Depdiknas, 2006). Menurut Sanjaya (2010) bahwa tujuan yang harus di</w:t>
      </w:r>
      <w:r w:rsidRPr="00EF5A3B">
        <w:rPr>
          <w:rFonts w:ascii="Times New Roman" w:hAnsi="Times New Roman" w:cs="Times New Roman"/>
          <w:sz w:val="24"/>
          <w:szCs w:val="24"/>
        </w:rPr>
        <w:t>capaikan oleh siswa dirumuskan dalam bentuk kompetensi. Ini berarti bahwa keberhasilan siswa mempelajari mata pelajaran matematika dapat dilihat dar</w:t>
      </w:r>
      <w:r>
        <w:rPr>
          <w:rFonts w:ascii="Times New Roman" w:hAnsi="Times New Roman" w:cs="Times New Roman"/>
          <w:sz w:val="24"/>
          <w:szCs w:val="24"/>
        </w:rPr>
        <w:t>i ketercapaian kompetensi dasar d</w:t>
      </w:r>
      <w:r w:rsidRPr="00EF5A3B">
        <w:rPr>
          <w:rFonts w:ascii="Times New Roman" w:hAnsi="Times New Roman" w:cs="Times New Roman"/>
          <w:sz w:val="24"/>
          <w:szCs w:val="24"/>
        </w:rPr>
        <w:t>engan kata lain,keberhasilan siswa mencapai tujuan pembelajaran matematika diatas ditandai dengan ketuntasan siswa mencapai kompetensi dasar setelah dilakukan ulangan harian.Jadi hasil belajar matematika yang diharapkan pada penelitian ini adalah setiap siswa kelas IV SD Negeri 24 Kuala P</w:t>
      </w:r>
      <w:r>
        <w:rPr>
          <w:rFonts w:ascii="Times New Roman" w:hAnsi="Times New Roman" w:cs="Times New Roman"/>
          <w:sz w:val="24"/>
          <w:szCs w:val="24"/>
        </w:rPr>
        <w:t>enaso Kecamatan P</w:t>
      </w:r>
      <w:r w:rsidRPr="00EF5A3B">
        <w:rPr>
          <w:rFonts w:ascii="Times New Roman" w:hAnsi="Times New Roman" w:cs="Times New Roman"/>
          <w:sz w:val="24"/>
          <w:szCs w:val="24"/>
        </w:rPr>
        <w:t>inggir mencapai KKM yang ditetapkan sekolah</w:t>
      </w:r>
      <w:r>
        <w:rPr>
          <w:rFonts w:ascii="Times New Roman" w:hAnsi="Times New Roman" w:cs="Times New Roman"/>
          <w:sz w:val="24"/>
          <w:szCs w:val="24"/>
        </w:rPr>
        <w:t xml:space="preserve"> yaitu (65)</w:t>
      </w:r>
      <w:r w:rsidRPr="00EF5A3B">
        <w:rPr>
          <w:rFonts w:ascii="Times New Roman" w:hAnsi="Times New Roman" w:cs="Times New Roman"/>
          <w:sz w:val="24"/>
          <w:szCs w:val="24"/>
        </w:rPr>
        <w:t>.</w:t>
      </w:r>
    </w:p>
    <w:p w:rsidR="003975C4" w:rsidRDefault="00860605" w:rsidP="008932AC">
      <w:pPr>
        <w:pStyle w:val="ListParagraph"/>
        <w:spacing w:line="240" w:lineRule="auto"/>
        <w:ind w:left="0" w:firstLine="720"/>
        <w:jc w:val="both"/>
        <w:rPr>
          <w:rFonts w:ascii="Times New Roman" w:hAnsi="Times New Roman" w:cs="Times New Roman"/>
          <w:sz w:val="24"/>
          <w:szCs w:val="24"/>
        </w:rPr>
      </w:pPr>
      <w:r w:rsidRPr="00EF5A3B">
        <w:rPr>
          <w:rFonts w:ascii="Times New Roman" w:hAnsi="Times New Roman" w:cs="Times New Roman"/>
          <w:sz w:val="24"/>
          <w:szCs w:val="24"/>
        </w:rPr>
        <w:t xml:space="preserve">Kenyataan menunjukkan bahwa </w:t>
      </w:r>
      <w:r>
        <w:rPr>
          <w:rFonts w:ascii="Times New Roman" w:hAnsi="Times New Roman" w:cs="Times New Roman"/>
          <w:sz w:val="24"/>
          <w:szCs w:val="24"/>
        </w:rPr>
        <w:t>penguasaan materi matematika di kelas IV SD Negeri 24 Kuala Penaso Kecamatan Pinggir masih tergolong rendah. B</w:t>
      </w:r>
      <w:r w:rsidRPr="00EF5A3B">
        <w:rPr>
          <w:rFonts w:ascii="Times New Roman" w:hAnsi="Times New Roman" w:cs="Times New Roman"/>
          <w:sz w:val="24"/>
          <w:szCs w:val="24"/>
        </w:rPr>
        <w:t>anyak siswa kelas IV SD Negeri 24 Kuala P</w:t>
      </w:r>
      <w:r>
        <w:rPr>
          <w:rFonts w:ascii="Times New Roman" w:hAnsi="Times New Roman" w:cs="Times New Roman"/>
          <w:sz w:val="24"/>
          <w:szCs w:val="24"/>
        </w:rPr>
        <w:t>enaso Kecamatan P</w:t>
      </w:r>
      <w:r w:rsidRPr="00EF5A3B">
        <w:rPr>
          <w:rFonts w:ascii="Times New Roman" w:hAnsi="Times New Roman" w:cs="Times New Roman"/>
          <w:sz w:val="24"/>
          <w:szCs w:val="24"/>
        </w:rPr>
        <w:t>inggir yang belum mencapai KKM yang ditetapkan sekolah yang disajikan pada tabel berikut ini.</w:t>
      </w:r>
    </w:p>
    <w:p w:rsidR="008932AC" w:rsidRDefault="008932AC" w:rsidP="008932AC">
      <w:pPr>
        <w:pStyle w:val="ListParagraph"/>
        <w:spacing w:line="240" w:lineRule="auto"/>
        <w:ind w:left="0" w:firstLine="720"/>
        <w:jc w:val="both"/>
        <w:rPr>
          <w:rFonts w:ascii="Times New Roman" w:hAnsi="Times New Roman" w:cs="Times New Roman"/>
          <w:sz w:val="24"/>
          <w:szCs w:val="24"/>
        </w:rPr>
      </w:pPr>
    </w:p>
    <w:p w:rsidR="008932AC" w:rsidRDefault="008932AC" w:rsidP="008932AC">
      <w:pPr>
        <w:pStyle w:val="ListParagraph"/>
        <w:spacing w:line="240" w:lineRule="auto"/>
        <w:ind w:left="0" w:firstLine="720"/>
        <w:jc w:val="both"/>
        <w:rPr>
          <w:rFonts w:ascii="Times New Roman" w:hAnsi="Times New Roman" w:cs="Times New Roman"/>
          <w:sz w:val="24"/>
          <w:szCs w:val="24"/>
        </w:rPr>
      </w:pPr>
    </w:p>
    <w:p w:rsidR="008932AC" w:rsidRDefault="008932AC" w:rsidP="008932AC">
      <w:pPr>
        <w:pStyle w:val="ListParagraph"/>
        <w:spacing w:line="240" w:lineRule="auto"/>
        <w:ind w:left="0" w:firstLine="720"/>
        <w:jc w:val="both"/>
        <w:rPr>
          <w:rFonts w:ascii="Times New Roman" w:hAnsi="Times New Roman" w:cs="Times New Roman"/>
          <w:sz w:val="24"/>
          <w:szCs w:val="24"/>
        </w:rPr>
      </w:pPr>
    </w:p>
    <w:p w:rsidR="008932AC" w:rsidRDefault="008932AC" w:rsidP="008932AC">
      <w:pPr>
        <w:pStyle w:val="ListParagraph"/>
        <w:spacing w:line="240" w:lineRule="auto"/>
        <w:ind w:left="0" w:firstLine="720"/>
        <w:jc w:val="both"/>
        <w:rPr>
          <w:rFonts w:ascii="Times New Roman" w:hAnsi="Times New Roman" w:cs="Times New Roman"/>
          <w:sz w:val="24"/>
          <w:szCs w:val="24"/>
        </w:rPr>
      </w:pPr>
    </w:p>
    <w:p w:rsidR="008932AC" w:rsidRDefault="008932AC" w:rsidP="008932AC">
      <w:pPr>
        <w:pStyle w:val="ListParagraph"/>
        <w:spacing w:line="240" w:lineRule="auto"/>
        <w:ind w:left="0" w:firstLine="720"/>
        <w:jc w:val="both"/>
        <w:rPr>
          <w:rFonts w:ascii="Times New Roman" w:hAnsi="Times New Roman" w:cs="Times New Roman"/>
          <w:sz w:val="24"/>
          <w:szCs w:val="24"/>
        </w:rPr>
      </w:pPr>
    </w:p>
    <w:p w:rsidR="008932AC" w:rsidRDefault="008932AC" w:rsidP="008932AC">
      <w:pPr>
        <w:pStyle w:val="ListParagraph"/>
        <w:spacing w:line="240" w:lineRule="auto"/>
        <w:ind w:left="0" w:firstLine="720"/>
        <w:jc w:val="both"/>
        <w:rPr>
          <w:rFonts w:ascii="Times New Roman" w:hAnsi="Times New Roman" w:cs="Times New Roman"/>
          <w:sz w:val="24"/>
          <w:szCs w:val="24"/>
        </w:rPr>
      </w:pPr>
    </w:p>
    <w:p w:rsidR="008932AC" w:rsidRDefault="008932AC" w:rsidP="008932AC">
      <w:pPr>
        <w:pStyle w:val="ListParagraph"/>
        <w:spacing w:line="240" w:lineRule="auto"/>
        <w:ind w:left="0" w:firstLine="720"/>
        <w:jc w:val="both"/>
        <w:rPr>
          <w:rFonts w:ascii="Times New Roman" w:hAnsi="Times New Roman" w:cs="Times New Roman"/>
          <w:sz w:val="24"/>
          <w:szCs w:val="24"/>
        </w:rPr>
      </w:pPr>
    </w:p>
    <w:p w:rsidR="008932AC" w:rsidRPr="00897C8B" w:rsidRDefault="008932AC" w:rsidP="008932AC">
      <w:pPr>
        <w:pStyle w:val="ListParagraph"/>
        <w:spacing w:line="240" w:lineRule="auto"/>
        <w:ind w:left="0" w:firstLine="720"/>
        <w:jc w:val="both"/>
        <w:rPr>
          <w:rFonts w:ascii="Times New Roman" w:hAnsi="Times New Roman" w:cs="Times New Roman"/>
          <w:sz w:val="24"/>
          <w:szCs w:val="24"/>
        </w:rPr>
      </w:pPr>
    </w:p>
    <w:p w:rsidR="00860605" w:rsidRPr="00E814FA" w:rsidRDefault="00DE5AAD" w:rsidP="008932A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Tabel 1</w:t>
      </w:r>
      <w:r w:rsidR="00860605">
        <w:rPr>
          <w:rFonts w:ascii="Times New Roman" w:hAnsi="Times New Roman" w:cs="Times New Roman"/>
          <w:sz w:val="24"/>
          <w:szCs w:val="24"/>
        </w:rPr>
        <w:t xml:space="preserve">Persentase Ketercapaian KKM siswa kelas IV SD Negeri 24 Kuala Penaso Kecamatan Pinggir pada Semester Ganjil Tahun Ajaran 2013/2014.  </w:t>
      </w:r>
    </w:p>
    <w:tbl>
      <w:tblPr>
        <w:tblStyle w:val="LightShading1"/>
        <w:tblW w:w="8506" w:type="dxa"/>
        <w:tblInd w:w="108" w:type="dxa"/>
        <w:shd w:val="clear" w:color="auto" w:fill="FFFFFF" w:themeFill="background1"/>
        <w:tblLayout w:type="fixed"/>
        <w:tblLook w:val="05A0"/>
      </w:tblPr>
      <w:tblGrid>
        <w:gridCol w:w="635"/>
        <w:gridCol w:w="3760"/>
        <w:gridCol w:w="1701"/>
        <w:gridCol w:w="2410"/>
      </w:tblGrid>
      <w:tr w:rsidR="00860605" w:rsidRPr="00EF5A3B" w:rsidTr="00DE5AAD">
        <w:trPr>
          <w:cnfStyle w:val="100000000000"/>
          <w:trHeight w:val="227"/>
        </w:trPr>
        <w:tc>
          <w:tcPr>
            <w:cnfStyle w:val="001000000000"/>
            <w:tcW w:w="635" w:type="dxa"/>
            <w:vMerge w:val="restart"/>
            <w:tcBorders>
              <w:bottom w:val="nil"/>
            </w:tcBorders>
            <w:shd w:val="clear" w:color="auto" w:fill="FFFFFF" w:themeFill="background1"/>
          </w:tcPr>
          <w:p w:rsidR="00860605" w:rsidRPr="00925699" w:rsidRDefault="00860605" w:rsidP="008932AC">
            <w:pPr>
              <w:jc w:val="center"/>
              <w:rPr>
                <w:rFonts w:ascii="Times New Roman" w:hAnsi="Times New Roman" w:cs="Times New Roman"/>
                <w:b w:val="0"/>
                <w:sz w:val="24"/>
                <w:szCs w:val="24"/>
              </w:rPr>
            </w:pPr>
          </w:p>
          <w:p w:rsidR="00860605" w:rsidRPr="00925699" w:rsidRDefault="00860605" w:rsidP="008932AC">
            <w:pPr>
              <w:jc w:val="center"/>
              <w:rPr>
                <w:rFonts w:ascii="Times New Roman" w:hAnsi="Times New Roman" w:cs="Times New Roman"/>
                <w:b w:val="0"/>
                <w:sz w:val="24"/>
                <w:szCs w:val="24"/>
              </w:rPr>
            </w:pPr>
            <w:r w:rsidRPr="00925699">
              <w:rPr>
                <w:rFonts w:ascii="Times New Roman" w:hAnsi="Times New Roman" w:cs="Times New Roman"/>
                <w:sz w:val="24"/>
                <w:szCs w:val="24"/>
              </w:rPr>
              <w:t>NO</w:t>
            </w:r>
          </w:p>
        </w:tc>
        <w:tc>
          <w:tcPr>
            <w:tcW w:w="3760" w:type="dxa"/>
            <w:vMerge w:val="restart"/>
            <w:tcBorders>
              <w:bottom w:val="nil"/>
            </w:tcBorders>
            <w:shd w:val="clear" w:color="auto" w:fill="FFFFFF" w:themeFill="background1"/>
          </w:tcPr>
          <w:p w:rsidR="00860605" w:rsidRPr="00925699" w:rsidRDefault="00860605" w:rsidP="008932AC">
            <w:pPr>
              <w:ind w:firstLine="720"/>
              <w:jc w:val="center"/>
              <w:cnfStyle w:val="100000000000"/>
              <w:rPr>
                <w:rFonts w:ascii="Times New Roman" w:hAnsi="Times New Roman" w:cs="Times New Roman"/>
                <w:b w:val="0"/>
                <w:sz w:val="24"/>
                <w:szCs w:val="24"/>
              </w:rPr>
            </w:pPr>
          </w:p>
          <w:p w:rsidR="00860605" w:rsidRPr="00925699" w:rsidRDefault="00860605" w:rsidP="008932AC">
            <w:pPr>
              <w:jc w:val="center"/>
              <w:cnfStyle w:val="100000000000"/>
              <w:rPr>
                <w:rFonts w:ascii="Times New Roman" w:hAnsi="Times New Roman" w:cs="Times New Roman"/>
                <w:b w:val="0"/>
                <w:sz w:val="24"/>
                <w:szCs w:val="24"/>
              </w:rPr>
            </w:pPr>
            <w:r w:rsidRPr="00925699">
              <w:rPr>
                <w:rFonts w:ascii="Times New Roman" w:hAnsi="Times New Roman" w:cs="Times New Roman"/>
                <w:sz w:val="24"/>
                <w:szCs w:val="24"/>
              </w:rPr>
              <w:t>MATERI AJAR</w:t>
            </w:r>
          </w:p>
        </w:tc>
        <w:tc>
          <w:tcPr>
            <w:cnfStyle w:val="000100000000"/>
            <w:tcW w:w="4111" w:type="dxa"/>
            <w:gridSpan w:val="2"/>
            <w:tcBorders>
              <w:bottom w:val="nil"/>
            </w:tcBorders>
            <w:shd w:val="clear" w:color="auto" w:fill="FFFFFF" w:themeFill="background1"/>
          </w:tcPr>
          <w:p w:rsidR="00860605" w:rsidRPr="00925699" w:rsidRDefault="00860605" w:rsidP="008932AC">
            <w:pPr>
              <w:jc w:val="center"/>
              <w:rPr>
                <w:rFonts w:ascii="Times New Roman" w:hAnsi="Times New Roman" w:cs="Times New Roman"/>
                <w:b w:val="0"/>
                <w:sz w:val="24"/>
                <w:szCs w:val="24"/>
              </w:rPr>
            </w:pPr>
            <w:r>
              <w:rPr>
                <w:rFonts w:ascii="Times New Roman" w:hAnsi="Times New Roman" w:cs="Times New Roman"/>
                <w:sz w:val="24"/>
                <w:szCs w:val="24"/>
              </w:rPr>
              <w:t>Ketercapaian KKM</w:t>
            </w:r>
          </w:p>
        </w:tc>
      </w:tr>
      <w:tr w:rsidR="00860605" w:rsidRPr="00EF5A3B" w:rsidTr="00DE5AAD">
        <w:trPr>
          <w:cnfStyle w:val="000000100000"/>
          <w:trHeight w:val="20"/>
        </w:trPr>
        <w:tc>
          <w:tcPr>
            <w:cnfStyle w:val="001000000000"/>
            <w:tcW w:w="635" w:type="dxa"/>
            <w:vMerge/>
            <w:tcBorders>
              <w:top w:val="nil"/>
              <w:bottom w:val="single" w:sz="4" w:space="0" w:color="auto"/>
            </w:tcBorders>
            <w:shd w:val="clear" w:color="auto" w:fill="FFFFFF" w:themeFill="background1"/>
          </w:tcPr>
          <w:p w:rsidR="00860605" w:rsidRPr="00925699" w:rsidRDefault="00860605" w:rsidP="008932AC">
            <w:pPr>
              <w:jc w:val="center"/>
              <w:rPr>
                <w:rFonts w:ascii="Times New Roman" w:hAnsi="Times New Roman" w:cs="Times New Roman"/>
                <w:b w:val="0"/>
                <w:sz w:val="24"/>
                <w:szCs w:val="24"/>
              </w:rPr>
            </w:pPr>
          </w:p>
        </w:tc>
        <w:tc>
          <w:tcPr>
            <w:tcW w:w="3760" w:type="dxa"/>
            <w:vMerge/>
            <w:tcBorders>
              <w:top w:val="nil"/>
              <w:bottom w:val="single" w:sz="4" w:space="0" w:color="auto"/>
            </w:tcBorders>
            <w:shd w:val="clear" w:color="auto" w:fill="FFFFFF" w:themeFill="background1"/>
          </w:tcPr>
          <w:p w:rsidR="00860605" w:rsidRPr="00925699" w:rsidRDefault="00860605" w:rsidP="008932AC">
            <w:pPr>
              <w:ind w:firstLine="720"/>
              <w:jc w:val="center"/>
              <w:cnfStyle w:val="000000100000"/>
              <w:rPr>
                <w:rFonts w:ascii="Times New Roman" w:hAnsi="Times New Roman" w:cs="Times New Roman"/>
                <w:b/>
                <w:sz w:val="24"/>
                <w:szCs w:val="24"/>
              </w:rPr>
            </w:pPr>
          </w:p>
        </w:tc>
        <w:tc>
          <w:tcPr>
            <w:tcW w:w="1701" w:type="dxa"/>
            <w:tcBorders>
              <w:top w:val="nil"/>
              <w:bottom w:val="single" w:sz="4" w:space="0" w:color="auto"/>
            </w:tcBorders>
            <w:shd w:val="clear" w:color="auto" w:fill="FFFFFF" w:themeFill="background1"/>
          </w:tcPr>
          <w:p w:rsidR="00860605" w:rsidRPr="00925699" w:rsidRDefault="00860605" w:rsidP="008932AC">
            <w:pPr>
              <w:jc w:val="center"/>
              <w:cnfStyle w:val="000000100000"/>
              <w:rPr>
                <w:rFonts w:ascii="Times New Roman" w:hAnsi="Times New Roman" w:cs="Times New Roman"/>
                <w:b/>
                <w:sz w:val="24"/>
                <w:szCs w:val="24"/>
              </w:rPr>
            </w:pPr>
            <w:r>
              <w:rPr>
                <w:rFonts w:ascii="Times New Roman" w:hAnsi="Times New Roman" w:cs="Times New Roman"/>
                <w:b/>
                <w:sz w:val="24"/>
                <w:szCs w:val="24"/>
              </w:rPr>
              <w:t>Jumlah</w:t>
            </w:r>
          </w:p>
        </w:tc>
        <w:tc>
          <w:tcPr>
            <w:cnfStyle w:val="000100000000"/>
            <w:tcW w:w="2410" w:type="dxa"/>
            <w:tcBorders>
              <w:top w:val="nil"/>
              <w:bottom w:val="single" w:sz="4" w:space="0" w:color="auto"/>
            </w:tcBorders>
            <w:shd w:val="clear" w:color="auto" w:fill="FFFFFF" w:themeFill="background1"/>
          </w:tcPr>
          <w:p w:rsidR="00860605" w:rsidRPr="00925699" w:rsidRDefault="00860605" w:rsidP="008932AC">
            <w:pPr>
              <w:jc w:val="center"/>
              <w:rPr>
                <w:rFonts w:ascii="Times New Roman" w:hAnsi="Times New Roman" w:cs="Times New Roman"/>
                <w:b w:val="0"/>
                <w:sz w:val="24"/>
                <w:szCs w:val="24"/>
              </w:rPr>
            </w:pPr>
            <w:r>
              <w:rPr>
                <w:rFonts w:ascii="Times New Roman" w:hAnsi="Times New Roman" w:cs="Times New Roman"/>
                <w:sz w:val="24"/>
                <w:szCs w:val="24"/>
              </w:rPr>
              <w:t>%</w:t>
            </w:r>
          </w:p>
        </w:tc>
      </w:tr>
      <w:tr w:rsidR="00860605" w:rsidRPr="00EF5A3B" w:rsidTr="00DE5AAD">
        <w:trPr>
          <w:trHeight w:val="374"/>
        </w:trPr>
        <w:tc>
          <w:tcPr>
            <w:cnfStyle w:val="001000000000"/>
            <w:tcW w:w="635" w:type="dxa"/>
            <w:tcBorders>
              <w:top w:val="single" w:sz="4" w:space="0" w:color="auto"/>
            </w:tcBorders>
            <w:shd w:val="clear" w:color="auto" w:fill="FFFFFF" w:themeFill="background1"/>
          </w:tcPr>
          <w:p w:rsidR="00860605" w:rsidRPr="003975C4" w:rsidRDefault="00860605" w:rsidP="008932AC">
            <w:pPr>
              <w:jc w:val="both"/>
              <w:rPr>
                <w:rFonts w:ascii="Times New Roman" w:hAnsi="Times New Roman" w:cs="Times New Roman"/>
                <w:b w:val="0"/>
                <w:sz w:val="24"/>
                <w:szCs w:val="24"/>
              </w:rPr>
            </w:pPr>
            <w:r w:rsidRPr="003975C4">
              <w:rPr>
                <w:rFonts w:ascii="Times New Roman" w:hAnsi="Times New Roman" w:cs="Times New Roman"/>
                <w:b w:val="0"/>
                <w:sz w:val="24"/>
                <w:szCs w:val="24"/>
              </w:rPr>
              <w:t>1</w:t>
            </w:r>
          </w:p>
        </w:tc>
        <w:tc>
          <w:tcPr>
            <w:tcW w:w="3760" w:type="dxa"/>
            <w:tcBorders>
              <w:top w:val="single" w:sz="4" w:space="0" w:color="auto"/>
            </w:tcBorders>
            <w:shd w:val="clear" w:color="auto" w:fill="FFFFFF" w:themeFill="background1"/>
          </w:tcPr>
          <w:p w:rsidR="00860605" w:rsidRPr="00EF5A3B" w:rsidRDefault="00860605" w:rsidP="008932AC">
            <w:pPr>
              <w:jc w:val="both"/>
              <w:cnfStyle w:val="000000000000"/>
              <w:rPr>
                <w:rFonts w:ascii="Times New Roman" w:hAnsi="Times New Roman" w:cs="Times New Roman"/>
                <w:sz w:val="24"/>
                <w:szCs w:val="24"/>
              </w:rPr>
            </w:pPr>
            <w:r w:rsidRPr="00EF5A3B">
              <w:rPr>
                <w:rFonts w:ascii="Times New Roman" w:hAnsi="Times New Roman" w:cs="Times New Roman"/>
                <w:sz w:val="24"/>
                <w:szCs w:val="24"/>
              </w:rPr>
              <w:t>Membandingkan besar dua sudut</w:t>
            </w:r>
          </w:p>
        </w:tc>
        <w:tc>
          <w:tcPr>
            <w:tcW w:w="1701" w:type="dxa"/>
            <w:tcBorders>
              <w:top w:val="single" w:sz="4" w:space="0" w:color="auto"/>
            </w:tcBorders>
            <w:shd w:val="clear" w:color="auto" w:fill="FFFFFF" w:themeFill="background1"/>
          </w:tcPr>
          <w:p w:rsidR="00860605" w:rsidRPr="00EF5A3B" w:rsidRDefault="00860605" w:rsidP="008932AC">
            <w:pPr>
              <w:jc w:val="center"/>
              <w:cnfStyle w:val="000000000000"/>
              <w:rPr>
                <w:rFonts w:ascii="Times New Roman" w:hAnsi="Times New Roman" w:cs="Times New Roman"/>
                <w:sz w:val="24"/>
                <w:szCs w:val="24"/>
              </w:rPr>
            </w:pPr>
            <w:r>
              <w:rPr>
                <w:rFonts w:ascii="Times New Roman" w:hAnsi="Times New Roman" w:cs="Times New Roman"/>
                <w:sz w:val="24"/>
                <w:szCs w:val="24"/>
              </w:rPr>
              <w:t>7</w:t>
            </w:r>
          </w:p>
        </w:tc>
        <w:tc>
          <w:tcPr>
            <w:cnfStyle w:val="000100000000"/>
            <w:tcW w:w="2410" w:type="dxa"/>
            <w:tcBorders>
              <w:top w:val="single" w:sz="4" w:space="0" w:color="auto"/>
            </w:tcBorders>
            <w:shd w:val="clear" w:color="auto" w:fill="FFFFFF" w:themeFill="background1"/>
          </w:tcPr>
          <w:p w:rsidR="00860605" w:rsidRPr="00DA51C1" w:rsidRDefault="00860605" w:rsidP="008932AC">
            <w:pPr>
              <w:jc w:val="center"/>
              <w:rPr>
                <w:rFonts w:ascii="Times New Roman" w:hAnsi="Times New Roman" w:cs="Times New Roman"/>
                <w:b w:val="0"/>
                <w:sz w:val="24"/>
                <w:szCs w:val="24"/>
              </w:rPr>
            </w:pPr>
            <w:r w:rsidRPr="00DA51C1">
              <w:rPr>
                <w:rFonts w:ascii="Times New Roman" w:hAnsi="Times New Roman" w:cs="Times New Roman"/>
                <w:b w:val="0"/>
                <w:sz w:val="24"/>
                <w:szCs w:val="24"/>
              </w:rPr>
              <w:t>35%</w:t>
            </w:r>
          </w:p>
        </w:tc>
      </w:tr>
      <w:tr w:rsidR="00860605" w:rsidRPr="00EF5A3B" w:rsidTr="00DE5AAD">
        <w:trPr>
          <w:cnfStyle w:val="000000100000"/>
          <w:trHeight w:val="467"/>
        </w:trPr>
        <w:tc>
          <w:tcPr>
            <w:cnfStyle w:val="001000000000"/>
            <w:tcW w:w="635" w:type="dxa"/>
            <w:shd w:val="clear" w:color="auto" w:fill="FFFFFF" w:themeFill="background1"/>
          </w:tcPr>
          <w:p w:rsidR="00860605" w:rsidRPr="003975C4" w:rsidRDefault="00860605" w:rsidP="008932AC">
            <w:pPr>
              <w:jc w:val="both"/>
              <w:rPr>
                <w:rFonts w:ascii="Times New Roman" w:hAnsi="Times New Roman" w:cs="Times New Roman"/>
                <w:b w:val="0"/>
                <w:sz w:val="24"/>
                <w:szCs w:val="24"/>
              </w:rPr>
            </w:pPr>
            <w:r w:rsidRPr="003975C4">
              <w:rPr>
                <w:rFonts w:ascii="Times New Roman" w:hAnsi="Times New Roman" w:cs="Times New Roman"/>
                <w:b w:val="0"/>
                <w:sz w:val="24"/>
                <w:szCs w:val="24"/>
              </w:rPr>
              <w:t>2</w:t>
            </w:r>
          </w:p>
        </w:tc>
        <w:tc>
          <w:tcPr>
            <w:tcW w:w="3760" w:type="dxa"/>
            <w:shd w:val="clear" w:color="auto" w:fill="FFFFFF" w:themeFill="background1"/>
          </w:tcPr>
          <w:p w:rsidR="00860605" w:rsidRPr="00EF5A3B" w:rsidRDefault="00860605" w:rsidP="008932AC">
            <w:pPr>
              <w:jc w:val="both"/>
              <w:cnfStyle w:val="000000100000"/>
              <w:rPr>
                <w:rFonts w:ascii="Times New Roman" w:hAnsi="Times New Roman" w:cs="Times New Roman"/>
                <w:sz w:val="24"/>
                <w:szCs w:val="24"/>
              </w:rPr>
            </w:pPr>
            <w:r w:rsidRPr="00EF5A3B">
              <w:rPr>
                <w:rFonts w:ascii="Times New Roman" w:hAnsi="Times New Roman" w:cs="Times New Roman"/>
                <w:sz w:val="24"/>
                <w:szCs w:val="24"/>
              </w:rPr>
              <w:t>Mengukur besar sudut</w:t>
            </w:r>
          </w:p>
        </w:tc>
        <w:tc>
          <w:tcPr>
            <w:tcW w:w="1701" w:type="dxa"/>
            <w:shd w:val="clear" w:color="auto" w:fill="FFFFFF" w:themeFill="background1"/>
          </w:tcPr>
          <w:p w:rsidR="00860605" w:rsidRPr="00EF5A3B" w:rsidRDefault="00860605" w:rsidP="008932AC">
            <w:pPr>
              <w:jc w:val="center"/>
              <w:cnfStyle w:val="000000100000"/>
              <w:rPr>
                <w:rFonts w:ascii="Times New Roman" w:hAnsi="Times New Roman" w:cs="Times New Roman"/>
                <w:sz w:val="24"/>
                <w:szCs w:val="24"/>
              </w:rPr>
            </w:pPr>
            <w:r w:rsidRPr="00EF5A3B">
              <w:rPr>
                <w:rFonts w:ascii="Times New Roman" w:hAnsi="Times New Roman" w:cs="Times New Roman"/>
                <w:sz w:val="24"/>
                <w:szCs w:val="24"/>
              </w:rPr>
              <w:t>8</w:t>
            </w:r>
          </w:p>
        </w:tc>
        <w:tc>
          <w:tcPr>
            <w:cnfStyle w:val="000100000000"/>
            <w:tcW w:w="2410" w:type="dxa"/>
            <w:shd w:val="clear" w:color="auto" w:fill="FFFFFF" w:themeFill="background1"/>
          </w:tcPr>
          <w:p w:rsidR="00860605" w:rsidRPr="00DA51C1" w:rsidRDefault="00860605" w:rsidP="008932AC">
            <w:pPr>
              <w:jc w:val="center"/>
              <w:rPr>
                <w:rFonts w:ascii="Times New Roman" w:hAnsi="Times New Roman" w:cs="Times New Roman"/>
                <w:b w:val="0"/>
                <w:sz w:val="24"/>
                <w:szCs w:val="24"/>
              </w:rPr>
            </w:pPr>
            <w:r w:rsidRPr="00DA51C1">
              <w:rPr>
                <w:rFonts w:ascii="Times New Roman" w:hAnsi="Times New Roman" w:cs="Times New Roman"/>
                <w:b w:val="0"/>
                <w:sz w:val="24"/>
                <w:szCs w:val="24"/>
              </w:rPr>
              <w:t>40%</w:t>
            </w:r>
          </w:p>
        </w:tc>
      </w:tr>
    </w:tbl>
    <w:p w:rsidR="00BB63A7" w:rsidRDefault="00860605" w:rsidP="008932A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(Sumber : Daftar Nilai Guru Kelas IV SDN 24 Kuala Penaso)</w:t>
      </w:r>
    </w:p>
    <w:p w:rsidR="00860605" w:rsidRDefault="00DE5AAD" w:rsidP="008932A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Dari tabel 1</w:t>
      </w:r>
      <w:r w:rsidR="00860605">
        <w:rPr>
          <w:rFonts w:ascii="Times New Roman" w:hAnsi="Times New Roman" w:cs="Times New Roman"/>
          <w:sz w:val="24"/>
          <w:szCs w:val="24"/>
        </w:rPr>
        <w:t xml:space="preserve"> diatas terlihat masih banyak siswa yang belum mencapai KKM yang ditetapkan oleh sekolah. Hal ini terlihat pada tabel Ketercapaian KKM siswa diatas,  dari jumlah siswa 20 orang yang mencapai KKM pada materi pokok </w:t>
      </w:r>
      <w:r w:rsidR="00860605" w:rsidRPr="00EF5A3B">
        <w:rPr>
          <w:rFonts w:ascii="Times New Roman" w:hAnsi="Times New Roman" w:cs="Times New Roman"/>
          <w:sz w:val="24"/>
          <w:szCs w:val="24"/>
        </w:rPr>
        <w:t>Membandingkan besar dua sudut</w:t>
      </w:r>
      <w:r w:rsidR="00860605">
        <w:rPr>
          <w:rFonts w:ascii="Times New Roman" w:hAnsi="Times New Roman" w:cs="Times New Roman"/>
          <w:sz w:val="24"/>
          <w:szCs w:val="24"/>
        </w:rPr>
        <w:t xml:space="preserve"> hanya 7 orang dan siswa yang tidak mencapai KKM sebanyak 13 orang. Pada materi m</w:t>
      </w:r>
      <w:r w:rsidR="00860605" w:rsidRPr="00EF5A3B">
        <w:rPr>
          <w:rFonts w:ascii="Times New Roman" w:hAnsi="Times New Roman" w:cs="Times New Roman"/>
          <w:sz w:val="24"/>
          <w:szCs w:val="24"/>
        </w:rPr>
        <w:t>engukur besar sudut</w:t>
      </w:r>
      <w:r w:rsidR="00860605">
        <w:rPr>
          <w:rFonts w:ascii="Times New Roman" w:hAnsi="Times New Roman" w:cs="Times New Roman"/>
          <w:sz w:val="24"/>
          <w:szCs w:val="24"/>
        </w:rPr>
        <w:t xml:space="preserve"> siswa yang mencapai KKM sebanyak 8 orang dan siswa yang tidak mencapai KKM sebanyak 12 orang.</w:t>
      </w:r>
    </w:p>
    <w:p w:rsidR="00860605" w:rsidRDefault="00860605" w:rsidP="008932AC">
      <w:pPr>
        <w:spacing w:after="0" w:line="240" w:lineRule="auto"/>
        <w:ind w:firstLine="720"/>
        <w:jc w:val="both"/>
        <w:rPr>
          <w:rFonts w:ascii="Times New Roman" w:hAnsi="Times New Roman" w:cs="Times New Roman"/>
          <w:sz w:val="24"/>
          <w:szCs w:val="24"/>
        </w:rPr>
      </w:pPr>
      <w:r w:rsidRPr="00EF5A3B">
        <w:rPr>
          <w:rFonts w:ascii="Times New Roman" w:hAnsi="Times New Roman" w:cs="Times New Roman"/>
          <w:sz w:val="24"/>
          <w:szCs w:val="24"/>
        </w:rPr>
        <w:t>Sal</w:t>
      </w:r>
      <w:r>
        <w:rPr>
          <w:rFonts w:ascii="Times New Roman" w:hAnsi="Times New Roman" w:cs="Times New Roman"/>
          <w:sz w:val="24"/>
          <w:szCs w:val="24"/>
        </w:rPr>
        <w:t>ah satu faktor yang mempengaruh</w:t>
      </w:r>
      <w:r w:rsidRPr="00EF5A3B">
        <w:rPr>
          <w:rFonts w:ascii="Times New Roman" w:hAnsi="Times New Roman" w:cs="Times New Roman"/>
          <w:sz w:val="24"/>
          <w:szCs w:val="24"/>
        </w:rPr>
        <w:t>i k</w:t>
      </w:r>
      <w:r>
        <w:rPr>
          <w:rFonts w:ascii="Times New Roman" w:hAnsi="Times New Roman" w:cs="Times New Roman"/>
          <w:sz w:val="24"/>
          <w:szCs w:val="24"/>
        </w:rPr>
        <w:t xml:space="preserve">etidak berhasilan siswa </w:t>
      </w:r>
      <w:r w:rsidRPr="00EF5A3B">
        <w:rPr>
          <w:rFonts w:ascii="Times New Roman" w:hAnsi="Times New Roman" w:cs="Times New Roman"/>
          <w:sz w:val="24"/>
          <w:szCs w:val="24"/>
        </w:rPr>
        <w:t>adalah proses pembela</w:t>
      </w:r>
      <w:r>
        <w:rPr>
          <w:rFonts w:ascii="Times New Roman" w:hAnsi="Times New Roman" w:cs="Times New Roman"/>
          <w:sz w:val="24"/>
          <w:szCs w:val="24"/>
        </w:rPr>
        <w:t>jaran matematika yang dilaksana</w:t>
      </w:r>
      <w:r w:rsidRPr="00EF5A3B">
        <w:rPr>
          <w:rFonts w:ascii="Times New Roman" w:hAnsi="Times New Roman" w:cs="Times New Roman"/>
          <w:sz w:val="24"/>
          <w:szCs w:val="24"/>
        </w:rPr>
        <w:t>kan oleh guru kelas itu sendiri</w:t>
      </w:r>
      <w:r>
        <w:rPr>
          <w:rFonts w:ascii="Times New Roman" w:hAnsi="Times New Roman" w:cs="Times New Roman"/>
          <w:sz w:val="24"/>
          <w:szCs w:val="24"/>
        </w:rPr>
        <w:t>. Pene</w:t>
      </w:r>
      <w:r w:rsidRPr="00EF5A3B">
        <w:rPr>
          <w:rFonts w:ascii="Times New Roman" w:hAnsi="Times New Roman" w:cs="Times New Roman"/>
          <w:sz w:val="24"/>
          <w:szCs w:val="24"/>
        </w:rPr>
        <w:t>liti sebagai guru kelas IV SD Negeri 24 Kuala Pen</w:t>
      </w:r>
      <w:r>
        <w:rPr>
          <w:rFonts w:ascii="Times New Roman" w:hAnsi="Times New Roman" w:cs="Times New Roman"/>
          <w:sz w:val="24"/>
          <w:szCs w:val="24"/>
        </w:rPr>
        <w:t>aso Keca</w:t>
      </w:r>
      <w:r w:rsidRPr="00EF5A3B">
        <w:rPr>
          <w:rFonts w:ascii="Times New Roman" w:hAnsi="Times New Roman" w:cs="Times New Roman"/>
          <w:sz w:val="24"/>
          <w:szCs w:val="24"/>
        </w:rPr>
        <w:t>matan Pinggir</w:t>
      </w:r>
      <w:r>
        <w:rPr>
          <w:rFonts w:ascii="Times New Roman" w:hAnsi="Times New Roman" w:cs="Times New Roman"/>
          <w:sz w:val="24"/>
          <w:szCs w:val="24"/>
        </w:rPr>
        <w:t xml:space="preserve"> dalam melaksanakan proses pembelajaran dikelas pada </w:t>
      </w:r>
      <w:r w:rsidRPr="00EF5A3B">
        <w:rPr>
          <w:rFonts w:ascii="Times New Roman" w:hAnsi="Times New Roman" w:cs="Times New Roman"/>
          <w:sz w:val="24"/>
          <w:szCs w:val="24"/>
        </w:rPr>
        <w:t>pe</w:t>
      </w:r>
      <w:r>
        <w:rPr>
          <w:rFonts w:ascii="Times New Roman" w:hAnsi="Times New Roman" w:cs="Times New Roman"/>
          <w:sz w:val="24"/>
          <w:szCs w:val="24"/>
        </w:rPr>
        <w:t>mbe</w:t>
      </w:r>
      <w:r w:rsidRPr="00EF5A3B">
        <w:rPr>
          <w:rFonts w:ascii="Times New Roman" w:hAnsi="Times New Roman" w:cs="Times New Roman"/>
          <w:sz w:val="24"/>
          <w:szCs w:val="24"/>
        </w:rPr>
        <w:t>lajaran matematika bertu</w:t>
      </w:r>
      <w:r>
        <w:rPr>
          <w:rFonts w:ascii="Times New Roman" w:hAnsi="Times New Roman" w:cs="Times New Roman"/>
          <w:sz w:val="24"/>
          <w:szCs w:val="24"/>
        </w:rPr>
        <w:t xml:space="preserve">rut-turut adalah membahas </w:t>
      </w:r>
      <w:r w:rsidRPr="00EF5A3B">
        <w:rPr>
          <w:rFonts w:ascii="Times New Roman" w:hAnsi="Times New Roman" w:cs="Times New Roman"/>
          <w:sz w:val="24"/>
          <w:szCs w:val="24"/>
        </w:rPr>
        <w:t>pekerjaan rumah yang diselesaikan siswa, menjelaskan materi pembelajaran, memberikan contoh soal, memberikan so</w:t>
      </w:r>
      <w:r>
        <w:rPr>
          <w:rFonts w:ascii="Times New Roman" w:hAnsi="Times New Roman" w:cs="Times New Roman"/>
          <w:sz w:val="24"/>
          <w:szCs w:val="24"/>
        </w:rPr>
        <w:t>al latihan, dan memberikan pekerjaan</w:t>
      </w:r>
      <w:r w:rsidRPr="00EF5A3B">
        <w:rPr>
          <w:rFonts w:ascii="Times New Roman" w:hAnsi="Times New Roman" w:cs="Times New Roman"/>
          <w:sz w:val="24"/>
          <w:szCs w:val="24"/>
        </w:rPr>
        <w:t xml:space="preserve"> rumah.</w:t>
      </w:r>
      <w:r>
        <w:rPr>
          <w:rFonts w:ascii="Times New Roman" w:hAnsi="Times New Roman" w:cs="Times New Roman"/>
          <w:sz w:val="24"/>
          <w:szCs w:val="24"/>
        </w:rPr>
        <w:t xml:space="preserve"> D</w:t>
      </w:r>
      <w:r w:rsidRPr="00EF5A3B">
        <w:rPr>
          <w:rFonts w:ascii="Times New Roman" w:hAnsi="Times New Roman" w:cs="Times New Roman"/>
          <w:sz w:val="24"/>
          <w:szCs w:val="24"/>
        </w:rPr>
        <w:t>alam menjelaskan materi pembelajaran mate</w:t>
      </w:r>
      <w:r>
        <w:rPr>
          <w:rFonts w:ascii="Times New Roman" w:hAnsi="Times New Roman" w:cs="Times New Roman"/>
          <w:sz w:val="24"/>
          <w:szCs w:val="24"/>
        </w:rPr>
        <w:t>matika, pene</w:t>
      </w:r>
      <w:r w:rsidRPr="00EF5A3B">
        <w:rPr>
          <w:rFonts w:ascii="Times New Roman" w:hAnsi="Times New Roman" w:cs="Times New Roman"/>
          <w:sz w:val="24"/>
          <w:szCs w:val="24"/>
        </w:rPr>
        <w:t>liti hanya memberikan penjelasan materi tanpa mendemonstrasi bagaimana cara menyelesaikan soal yang berkaitan dengan materi pembelajaran. Dal</w:t>
      </w:r>
      <w:r>
        <w:rPr>
          <w:rFonts w:ascii="Times New Roman" w:hAnsi="Times New Roman" w:cs="Times New Roman"/>
          <w:sz w:val="24"/>
          <w:szCs w:val="24"/>
        </w:rPr>
        <w:t>am menyelesaikan soal latihan, p</w:t>
      </w:r>
      <w:r w:rsidRPr="00EF5A3B">
        <w:rPr>
          <w:rFonts w:ascii="Times New Roman" w:hAnsi="Times New Roman" w:cs="Times New Roman"/>
          <w:sz w:val="24"/>
          <w:szCs w:val="24"/>
        </w:rPr>
        <w:t xml:space="preserve">eneliti hanya menanyakan siapa yang dapat menjawab </w:t>
      </w:r>
      <w:r>
        <w:rPr>
          <w:rFonts w:ascii="Times New Roman" w:hAnsi="Times New Roman" w:cs="Times New Roman"/>
          <w:sz w:val="24"/>
          <w:szCs w:val="24"/>
        </w:rPr>
        <w:t xml:space="preserve">soal latihan tanpa dilakukan </w:t>
      </w:r>
      <w:r w:rsidRPr="00EF5A3B">
        <w:rPr>
          <w:rFonts w:ascii="Times New Roman" w:hAnsi="Times New Roman" w:cs="Times New Roman"/>
          <w:sz w:val="24"/>
          <w:szCs w:val="24"/>
        </w:rPr>
        <w:t>bimbingan selama mereka menyelesaikan soal l</w:t>
      </w:r>
      <w:r>
        <w:rPr>
          <w:rFonts w:ascii="Times New Roman" w:hAnsi="Times New Roman" w:cs="Times New Roman"/>
          <w:sz w:val="24"/>
          <w:szCs w:val="24"/>
        </w:rPr>
        <w:t xml:space="preserve">atihan tersebut, sehingga kurangnya rasa ingin tahu siswa terhadap pemecahan masalah pada soal matematika yang dianggap sulit.  </w:t>
      </w:r>
    </w:p>
    <w:p w:rsidR="00860605" w:rsidRDefault="00860605" w:rsidP="008932AC">
      <w:pPr>
        <w:spacing w:line="240" w:lineRule="auto"/>
        <w:ind w:firstLine="720"/>
        <w:contextualSpacing/>
        <w:jc w:val="both"/>
        <w:rPr>
          <w:rFonts w:ascii="Times New Roman" w:hAnsi="Times New Roman" w:cs="Times New Roman"/>
          <w:sz w:val="24"/>
          <w:szCs w:val="24"/>
        </w:rPr>
      </w:pPr>
      <w:r w:rsidRPr="00EF5A3B">
        <w:rPr>
          <w:rFonts w:ascii="Times New Roman" w:hAnsi="Times New Roman" w:cs="Times New Roman"/>
          <w:sz w:val="24"/>
          <w:szCs w:val="24"/>
        </w:rPr>
        <w:t>Berdasark</w:t>
      </w:r>
      <w:r>
        <w:rPr>
          <w:rFonts w:ascii="Times New Roman" w:hAnsi="Times New Roman" w:cs="Times New Roman"/>
          <w:sz w:val="24"/>
          <w:szCs w:val="24"/>
        </w:rPr>
        <w:t>an uraian di atas, maka pene</w:t>
      </w:r>
      <w:r w:rsidRPr="00EF5A3B">
        <w:rPr>
          <w:rFonts w:ascii="Times New Roman" w:hAnsi="Times New Roman" w:cs="Times New Roman"/>
          <w:sz w:val="24"/>
          <w:szCs w:val="24"/>
        </w:rPr>
        <w:t xml:space="preserve">liti menyadari bahwa proses pembelajaran matematika di kelas IV SD Negeri 24 Kuala </w:t>
      </w:r>
      <w:r>
        <w:rPr>
          <w:rFonts w:ascii="Times New Roman" w:hAnsi="Times New Roman" w:cs="Times New Roman"/>
          <w:sz w:val="24"/>
          <w:szCs w:val="24"/>
        </w:rPr>
        <w:t>Penaso Kecamatan Pinggir perlu dilakuk</w:t>
      </w:r>
      <w:r w:rsidRPr="00EF5A3B">
        <w:rPr>
          <w:rFonts w:ascii="Times New Roman" w:hAnsi="Times New Roman" w:cs="Times New Roman"/>
          <w:sz w:val="24"/>
          <w:szCs w:val="24"/>
        </w:rPr>
        <w:t>an perbaikan</w:t>
      </w:r>
      <w:r>
        <w:rPr>
          <w:rFonts w:ascii="Times New Roman" w:hAnsi="Times New Roman" w:cs="Times New Roman"/>
          <w:sz w:val="24"/>
          <w:szCs w:val="24"/>
        </w:rPr>
        <w:t xml:space="preserve"> dikarenakan proses pembelajaran yang dilakukan guru tersebut tidak mencapai KKM</w:t>
      </w:r>
      <w:r w:rsidRPr="00EF5A3B">
        <w:rPr>
          <w:rFonts w:ascii="Times New Roman" w:hAnsi="Times New Roman" w:cs="Times New Roman"/>
          <w:sz w:val="24"/>
          <w:szCs w:val="24"/>
        </w:rPr>
        <w:t xml:space="preserve">. Perbaikan </w:t>
      </w:r>
      <w:r>
        <w:rPr>
          <w:rFonts w:ascii="Times New Roman" w:hAnsi="Times New Roman" w:cs="Times New Roman"/>
          <w:sz w:val="24"/>
          <w:szCs w:val="24"/>
        </w:rPr>
        <w:t xml:space="preserve">yang akan dilakukan dalam </w:t>
      </w:r>
      <w:r w:rsidRPr="00EF5A3B">
        <w:rPr>
          <w:rFonts w:ascii="Times New Roman" w:hAnsi="Times New Roman" w:cs="Times New Roman"/>
          <w:sz w:val="24"/>
          <w:szCs w:val="24"/>
        </w:rPr>
        <w:t>proses pembelajara</w:t>
      </w:r>
      <w:r>
        <w:rPr>
          <w:rFonts w:ascii="Times New Roman" w:hAnsi="Times New Roman" w:cs="Times New Roman"/>
          <w:sz w:val="24"/>
          <w:szCs w:val="24"/>
        </w:rPr>
        <w:t>n matematika yaitu dengan menerapkan m</w:t>
      </w:r>
      <w:r w:rsidRPr="00EF5A3B">
        <w:rPr>
          <w:rFonts w:ascii="Times New Roman" w:hAnsi="Times New Roman" w:cs="Times New Roman"/>
          <w:sz w:val="24"/>
          <w:szCs w:val="24"/>
        </w:rPr>
        <w:t xml:space="preserve">odel pembelajaran kooperatif.Adapun model pembelajaran kooperatif yang dapat di terapkan dalam pembelajaran matematika diantaranya adalah tipe </w:t>
      </w:r>
      <w:r w:rsidRPr="0072202E">
        <w:rPr>
          <w:rFonts w:ascii="Times New Roman" w:hAnsi="Times New Roman" w:cs="Times New Roman"/>
          <w:i/>
          <w:sz w:val="24"/>
          <w:szCs w:val="24"/>
        </w:rPr>
        <w:t>two stay two stray</w:t>
      </w:r>
      <w:r>
        <w:rPr>
          <w:rFonts w:ascii="Times New Roman" w:hAnsi="Times New Roman" w:cs="Times New Roman"/>
          <w:sz w:val="24"/>
          <w:szCs w:val="24"/>
        </w:rPr>
        <w:t xml:space="preserve"> (TSTS)</w:t>
      </w:r>
      <w:r w:rsidRPr="00EF5A3B">
        <w:rPr>
          <w:rFonts w:ascii="Times New Roman" w:hAnsi="Times New Roman" w:cs="Times New Roman"/>
          <w:sz w:val="24"/>
          <w:szCs w:val="24"/>
        </w:rPr>
        <w:t>.</w:t>
      </w:r>
    </w:p>
    <w:p w:rsidR="00860605" w:rsidRPr="00EF5A3B" w:rsidRDefault="00860605" w:rsidP="008932AC">
      <w:pPr>
        <w:spacing w:before="240" w:line="240" w:lineRule="auto"/>
        <w:ind w:firstLine="720"/>
        <w:contextualSpacing/>
        <w:jc w:val="both"/>
        <w:rPr>
          <w:rFonts w:ascii="Times New Roman" w:hAnsi="Times New Roman" w:cs="Times New Roman"/>
          <w:sz w:val="24"/>
          <w:szCs w:val="24"/>
        </w:rPr>
      </w:pPr>
      <w:r w:rsidRPr="00EF5A3B">
        <w:rPr>
          <w:rFonts w:ascii="Times New Roman" w:hAnsi="Times New Roman" w:cs="Times New Roman"/>
          <w:sz w:val="24"/>
          <w:szCs w:val="24"/>
        </w:rPr>
        <w:t>Pem</w:t>
      </w:r>
      <w:r>
        <w:rPr>
          <w:rFonts w:ascii="Times New Roman" w:hAnsi="Times New Roman" w:cs="Times New Roman"/>
          <w:sz w:val="24"/>
          <w:szCs w:val="24"/>
        </w:rPr>
        <w:t>belajaran kooperatif tipe TSTS merupakan p</w:t>
      </w:r>
      <w:r w:rsidRPr="00EF5A3B">
        <w:rPr>
          <w:rFonts w:ascii="Times New Roman" w:hAnsi="Times New Roman" w:cs="Times New Roman"/>
          <w:sz w:val="24"/>
          <w:szCs w:val="24"/>
        </w:rPr>
        <w:t>emb</w:t>
      </w:r>
      <w:r>
        <w:rPr>
          <w:rFonts w:ascii="Times New Roman" w:hAnsi="Times New Roman" w:cs="Times New Roman"/>
          <w:sz w:val="24"/>
          <w:szCs w:val="24"/>
        </w:rPr>
        <w:t>elajaran yang dikembangkan oleh Spancer K</w:t>
      </w:r>
      <w:r w:rsidRPr="00EF5A3B">
        <w:rPr>
          <w:rFonts w:ascii="Times New Roman" w:hAnsi="Times New Roman" w:cs="Times New Roman"/>
          <w:sz w:val="24"/>
          <w:szCs w:val="24"/>
        </w:rPr>
        <w:t>agan (Lie,2008).</w:t>
      </w:r>
      <w:r>
        <w:rPr>
          <w:rFonts w:ascii="Times New Roman" w:hAnsi="Times New Roman" w:cs="Times New Roman"/>
          <w:sz w:val="24"/>
          <w:szCs w:val="24"/>
        </w:rPr>
        <w:t xml:space="preserve"> d</w:t>
      </w:r>
      <w:r w:rsidRPr="00EF5A3B">
        <w:rPr>
          <w:rFonts w:ascii="Times New Roman" w:hAnsi="Times New Roman" w:cs="Times New Roman"/>
          <w:sz w:val="24"/>
          <w:szCs w:val="24"/>
        </w:rPr>
        <w:t>imana struktur ini merancang sebuah pembelajaran kelompok dengan cara menyusun siswa bekerja dalam kelompok-kelompok belajar yang heterogen dan bertujuan untuk mengembangkan potensi diri, bertanggung jawab terhadap persoalan yang ditemukan dan memberi kesempatan berinteraksi positif antara kelompok dengan cara bertamu dan berdiskusi. Penggunaan model pembelajaran kooperatif  TSTS akan mengara</w:t>
      </w:r>
      <w:r>
        <w:rPr>
          <w:rFonts w:ascii="Times New Roman" w:hAnsi="Times New Roman" w:cs="Times New Roman"/>
          <w:sz w:val="24"/>
          <w:szCs w:val="24"/>
        </w:rPr>
        <w:t>h</w:t>
      </w:r>
      <w:r w:rsidRPr="00EF5A3B">
        <w:rPr>
          <w:rFonts w:ascii="Times New Roman" w:hAnsi="Times New Roman" w:cs="Times New Roman"/>
          <w:sz w:val="24"/>
          <w:szCs w:val="24"/>
        </w:rPr>
        <w:t xml:space="preserve">kan  siswa untuk aktif, baik dalam berdiskusi, tanya jawab,mencari jawaban, menjelaskan dan juga menyimak materi yang dijelaskan oleh teman. Selain itu, alasan menggunakan model pembelajaran </w:t>
      </w:r>
      <w:r w:rsidRPr="00BA243D">
        <w:rPr>
          <w:rFonts w:ascii="Times New Roman" w:hAnsi="Times New Roman" w:cs="Times New Roman"/>
          <w:i/>
          <w:sz w:val="24"/>
          <w:szCs w:val="24"/>
        </w:rPr>
        <w:t>Two Stay Two Stray</w:t>
      </w:r>
      <w:r>
        <w:rPr>
          <w:rFonts w:ascii="Times New Roman" w:hAnsi="Times New Roman" w:cs="Times New Roman"/>
          <w:sz w:val="24"/>
          <w:szCs w:val="24"/>
        </w:rPr>
        <w:t xml:space="preserve">(TSTS) </w:t>
      </w:r>
      <w:r w:rsidRPr="00EF5A3B">
        <w:rPr>
          <w:rFonts w:ascii="Times New Roman" w:hAnsi="Times New Roman" w:cs="Times New Roman"/>
          <w:sz w:val="24"/>
          <w:szCs w:val="24"/>
        </w:rPr>
        <w:t>ini karena terdapat pembagian kerja kelompok, siswa dapat bekerja sama dengan temanya.</w:t>
      </w:r>
    </w:p>
    <w:p w:rsidR="00860605" w:rsidRPr="00A34CFE" w:rsidRDefault="00860605" w:rsidP="008932AC">
      <w:pPr>
        <w:spacing w:after="0" w:line="240" w:lineRule="auto"/>
        <w:contextualSpacing/>
        <w:jc w:val="both"/>
        <w:rPr>
          <w:rFonts w:ascii="Times New Roman" w:hAnsi="Times New Roman" w:cs="Times New Roman"/>
          <w:sz w:val="24"/>
          <w:szCs w:val="24"/>
        </w:rPr>
      </w:pPr>
      <w:r w:rsidRPr="00EF5A3B">
        <w:rPr>
          <w:rFonts w:ascii="Times New Roman" w:hAnsi="Times New Roman" w:cs="Times New Roman"/>
          <w:sz w:val="24"/>
          <w:szCs w:val="24"/>
        </w:rPr>
        <w:tab/>
        <w:t xml:space="preserve">Pada pembelajaran tipe TSTS terdapat tahap tinggal dan bertamu. Tujuannya adalah untuk menambah kemampuan siswa dalam berkomunikasi yang baik karena pada pembelajaran kooperatif tipe TSTS siswa harus dapat menyampaikan pendapat dan </w:t>
      </w:r>
      <w:r w:rsidRPr="00EF5A3B">
        <w:rPr>
          <w:rFonts w:ascii="Times New Roman" w:hAnsi="Times New Roman" w:cs="Times New Roman"/>
          <w:sz w:val="24"/>
          <w:szCs w:val="24"/>
        </w:rPr>
        <w:lastRenderedPageBreak/>
        <w:t>menerima pendapat dari orang lain. Sehingga dapat menghargai pendapat orang lain dan be</w:t>
      </w:r>
      <w:r>
        <w:rPr>
          <w:rFonts w:ascii="Times New Roman" w:hAnsi="Times New Roman" w:cs="Times New Roman"/>
          <w:sz w:val="24"/>
          <w:szCs w:val="24"/>
        </w:rPr>
        <w:t>rtanggung jawab dengan tugasnya.</w:t>
      </w:r>
    </w:p>
    <w:p w:rsidR="00860605" w:rsidRDefault="00860605" w:rsidP="008932AC">
      <w:pPr>
        <w:pStyle w:val="ListParagraph"/>
        <w:spacing w:after="240" w:line="240" w:lineRule="auto"/>
        <w:ind w:left="0" w:firstLine="720"/>
        <w:jc w:val="both"/>
        <w:rPr>
          <w:rFonts w:ascii="Times New Roman" w:hAnsi="Times New Roman" w:cs="Times New Roman"/>
          <w:sz w:val="24"/>
          <w:szCs w:val="24"/>
        </w:rPr>
      </w:pPr>
      <w:r w:rsidRPr="00EF5A3B">
        <w:rPr>
          <w:rFonts w:ascii="Times New Roman" w:hAnsi="Times New Roman" w:cs="Times New Roman"/>
          <w:sz w:val="24"/>
          <w:szCs w:val="24"/>
        </w:rPr>
        <w:t>Ber</w:t>
      </w:r>
      <w:r w:rsidR="00A34CFE">
        <w:rPr>
          <w:rFonts w:ascii="Times New Roman" w:hAnsi="Times New Roman" w:cs="Times New Roman"/>
          <w:sz w:val="24"/>
          <w:szCs w:val="24"/>
        </w:rPr>
        <w:t>dasarkan uraian diatas</w:t>
      </w:r>
      <w:r w:rsidRPr="00EF5A3B">
        <w:rPr>
          <w:rFonts w:ascii="Times New Roman" w:hAnsi="Times New Roman" w:cs="Times New Roman"/>
          <w:sz w:val="24"/>
          <w:szCs w:val="24"/>
        </w:rPr>
        <w:t xml:space="preserve">, maka rumusan masalah pada penelitian ini adalah : Apakah </w:t>
      </w:r>
      <w:r>
        <w:rPr>
          <w:rFonts w:ascii="Times New Roman" w:hAnsi="Times New Roman" w:cs="Times New Roman"/>
          <w:sz w:val="24"/>
          <w:szCs w:val="24"/>
        </w:rPr>
        <w:t xml:space="preserve"> dengan penerapan mode</w:t>
      </w:r>
      <w:r w:rsidRPr="00EF5A3B">
        <w:rPr>
          <w:rFonts w:ascii="Times New Roman" w:hAnsi="Times New Roman" w:cs="Times New Roman"/>
          <w:sz w:val="24"/>
          <w:szCs w:val="24"/>
        </w:rPr>
        <w:t xml:space="preserve">l pembelajaran kooperatf  tipe  </w:t>
      </w:r>
      <w:r w:rsidRPr="00D957F2">
        <w:rPr>
          <w:rFonts w:ascii="Times New Roman" w:hAnsi="Times New Roman" w:cs="Times New Roman"/>
          <w:i/>
          <w:sz w:val="24"/>
          <w:szCs w:val="24"/>
        </w:rPr>
        <w:t>Two  Stay Two Stray</w:t>
      </w:r>
      <w:r w:rsidRPr="00EF5A3B">
        <w:rPr>
          <w:rFonts w:ascii="Times New Roman" w:hAnsi="Times New Roman" w:cs="Times New Roman"/>
          <w:sz w:val="24"/>
          <w:szCs w:val="24"/>
        </w:rPr>
        <w:t xml:space="preserve"> (TSTS) dapat </w:t>
      </w:r>
      <w:r>
        <w:rPr>
          <w:rFonts w:ascii="Times New Roman" w:hAnsi="Times New Roman" w:cs="Times New Roman"/>
          <w:sz w:val="24"/>
          <w:szCs w:val="24"/>
        </w:rPr>
        <w:t xml:space="preserve">memperbaiki proses pembelajaran dan </w:t>
      </w:r>
      <w:r w:rsidRPr="00EF5A3B">
        <w:rPr>
          <w:rFonts w:ascii="Times New Roman" w:hAnsi="Times New Roman" w:cs="Times New Roman"/>
          <w:sz w:val="24"/>
          <w:szCs w:val="24"/>
        </w:rPr>
        <w:t>meningkatkan hasil belajar matematika siswa kelas IV SD Negeri 24 Kuala Penaso Kecamatan Pinggir</w:t>
      </w:r>
      <w:r>
        <w:rPr>
          <w:rFonts w:ascii="Times New Roman" w:hAnsi="Times New Roman" w:cs="Times New Roman"/>
          <w:sz w:val="24"/>
          <w:szCs w:val="24"/>
        </w:rPr>
        <w:t xml:space="preserve"> pada semester ganjil tahun ajaran 2013/2014 pada kompetensi dasar menentukan hubungan antar satuan panjang, satuan berat, dan satuan waktu dalam pemecahan masalah dan menyelesaikan masalah yang berkaitan dengan satuan kuantitas </w:t>
      </w:r>
      <w:r w:rsidRPr="00EF5A3B">
        <w:rPr>
          <w:rFonts w:ascii="Times New Roman" w:hAnsi="Times New Roman" w:cs="Times New Roman"/>
          <w:sz w:val="24"/>
          <w:szCs w:val="24"/>
        </w:rPr>
        <w:t>?</w:t>
      </w:r>
      <w:r>
        <w:rPr>
          <w:rFonts w:ascii="Times New Roman" w:hAnsi="Times New Roman" w:cs="Times New Roman"/>
          <w:sz w:val="24"/>
          <w:szCs w:val="24"/>
        </w:rPr>
        <w:t>’’</w:t>
      </w:r>
    </w:p>
    <w:p w:rsidR="00E56824" w:rsidRPr="000C1DE4" w:rsidRDefault="003975C4" w:rsidP="008932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C40969" w:rsidRDefault="000C1DE4" w:rsidP="008932AC">
      <w:pPr>
        <w:pStyle w:val="ListParagraph"/>
        <w:spacing w:after="0" w:line="240" w:lineRule="auto"/>
        <w:ind w:left="0" w:firstLine="720"/>
        <w:jc w:val="both"/>
        <w:rPr>
          <w:rFonts w:ascii="Times New Roman" w:hAnsi="Times New Roman" w:cs="Times New Roman"/>
          <w:sz w:val="24"/>
          <w:szCs w:val="24"/>
        </w:rPr>
      </w:pPr>
      <w:r w:rsidRPr="00EF5A3B">
        <w:rPr>
          <w:rFonts w:ascii="Times New Roman" w:hAnsi="Times New Roman" w:cs="Times New Roman"/>
          <w:sz w:val="24"/>
          <w:szCs w:val="24"/>
        </w:rPr>
        <w:t>Peneli</w:t>
      </w:r>
      <w:r>
        <w:rPr>
          <w:rFonts w:ascii="Times New Roman" w:hAnsi="Times New Roman" w:cs="Times New Roman"/>
          <w:sz w:val="24"/>
          <w:szCs w:val="24"/>
        </w:rPr>
        <w:t>tian ini dilaksanakan dikelas IV SD</w:t>
      </w:r>
      <w:r w:rsidRPr="00EF5A3B">
        <w:rPr>
          <w:rFonts w:ascii="Times New Roman" w:hAnsi="Times New Roman" w:cs="Times New Roman"/>
          <w:sz w:val="24"/>
          <w:szCs w:val="24"/>
        </w:rPr>
        <w:t xml:space="preserve"> Negeri 24 Kuala Penaso Kecamatan Pinggir, </w:t>
      </w:r>
      <w:r>
        <w:rPr>
          <w:rFonts w:ascii="Times New Roman" w:hAnsi="Times New Roman" w:cs="Times New Roman"/>
          <w:sz w:val="24"/>
          <w:szCs w:val="24"/>
        </w:rPr>
        <w:t xml:space="preserve">semester ganjil tahun pembelajaran 2013/2014 pada kompetensi dasar menentukan dan menyelesaikan hubungan antar satuan panjang, satuan berat, dan satuan waktu dalam pemecahan masalah dan menyelesaikan masalah yang berkaitan dengan satuan kuantitas. Pelaksanaan penelitian ini berlangsung dari 19 November 2013 sampai 7 Desember 2013. </w:t>
      </w:r>
      <w:r w:rsidR="00C40969" w:rsidRPr="00EF5A3B">
        <w:rPr>
          <w:rFonts w:ascii="Times New Roman" w:hAnsi="Times New Roman" w:cs="Times New Roman"/>
          <w:sz w:val="24"/>
          <w:szCs w:val="24"/>
        </w:rPr>
        <w:t xml:space="preserve">Bentuk penelitian </w:t>
      </w:r>
      <w:r w:rsidR="00C40969">
        <w:rPr>
          <w:rFonts w:ascii="Times New Roman" w:hAnsi="Times New Roman" w:cs="Times New Roman"/>
          <w:sz w:val="24"/>
          <w:szCs w:val="24"/>
        </w:rPr>
        <w:t xml:space="preserve">ini adalah Penelitian Tindakan Kelas, yang bertujuan untuk memperbaiki proses pembelajaran dan </w:t>
      </w:r>
      <w:r w:rsidR="00C40969" w:rsidRPr="00EF5A3B">
        <w:rPr>
          <w:rFonts w:ascii="Times New Roman" w:hAnsi="Times New Roman" w:cs="Times New Roman"/>
          <w:sz w:val="24"/>
          <w:szCs w:val="24"/>
        </w:rPr>
        <w:t>meningkatkan hasil belajar matematika siswa kelas IV SD Negeri 24 Kuala Penaso Kecamatan Pinggir</w:t>
      </w:r>
      <w:r w:rsidR="00C40969">
        <w:rPr>
          <w:rFonts w:ascii="Times New Roman" w:hAnsi="Times New Roman" w:cs="Times New Roman"/>
          <w:sz w:val="24"/>
          <w:szCs w:val="24"/>
        </w:rPr>
        <w:t xml:space="preserve"> pada semester ganjil tahun ajaran 2013/2014 pada kompetensi dasar menentukan hubungan antar satuan panjang, satuan berat, dan satuan waktu dalam pemecahan masalah dan menyelesaikan masalah yang berkaitan dengan satuan kuantitas untuk meningkatkan hasil belajar matematika siswa kelas IV SD Negeri 24 Kuala Penaso. Tindakan yang </w:t>
      </w:r>
      <w:r w:rsidR="00C40969" w:rsidRPr="00EF5A3B">
        <w:rPr>
          <w:rFonts w:ascii="Times New Roman" w:hAnsi="Times New Roman" w:cs="Times New Roman"/>
          <w:sz w:val="24"/>
          <w:szCs w:val="24"/>
        </w:rPr>
        <w:t>dilakukan pada penelitian ini adalah model pembelajaran kooperatif tipe (TSTS) di kelas IV SD Negeri 24 Kuala P</w:t>
      </w:r>
      <w:r w:rsidR="00C40969">
        <w:rPr>
          <w:rFonts w:ascii="Times New Roman" w:hAnsi="Times New Roman" w:cs="Times New Roman"/>
          <w:sz w:val="24"/>
          <w:szCs w:val="24"/>
        </w:rPr>
        <w:t>enaso Kecamatan P</w:t>
      </w:r>
      <w:r w:rsidR="00C40969" w:rsidRPr="00EF5A3B">
        <w:rPr>
          <w:rFonts w:ascii="Times New Roman" w:hAnsi="Times New Roman" w:cs="Times New Roman"/>
          <w:sz w:val="24"/>
          <w:szCs w:val="24"/>
        </w:rPr>
        <w:t>inggir.</w:t>
      </w:r>
    </w:p>
    <w:p w:rsidR="000C1DE4" w:rsidRDefault="00C40969" w:rsidP="008932AC">
      <w:pPr>
        <w:pStyle w:val="ListParagraph"/>
        <w:tabs>
          <w:tab w:val="left" w:pos="709"/>
        </w:tabs>
        <w:spacing w:line="240" w:lineRule="auto"/>
        <w:ind w:left="0"/>
        <w:jc w:val="both"/>
        <w:rPr>
          <w:rFonts w:ascii="Times New Roman" w:hAnsi="Times New Roman" w:cs="Times New Roman"/>
          <w:sz w:val="24"/>
          <w:szCs w:val="24"/>
        </w:rPr>
      </w:pPr>
      <w:r w:rsidRPr="00EF5A3B">
        <w:rPr>
          <w:rFonts w:ascii="Times New Roman" w:hAnsi="Times New Roman" w:cs="Times New Roman"/>
          <w:sz w:val="24"/>
          <w:szCs w:val="24"/>
        </w:rPr>
        <w:t>Penelitian ini dirancangkan sebanyak dua siklus. Setiap siklus terdiri dari empat tahap (perencanaan, pelaksanaan, pengamatan dan refleksi).</w:t>
      </w:r>
    </w:p>
    <w:p w:rsidR="003649AF" w:rsidRDefault="00C40969" w:rsidP="008932AC">
      <w:pPr>
        <w:pStyle w:val="ListParagraph"/>
        <w:tabs>
          <w:tab w:val="left" w:pos="709"/>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0C1DE4" w:rsidRPr="00EF5A3B">
        <w:rPr>
          <w:rFonts w:ascii="Times New Roman" w:hAnsi="Times New Roman" w:cs="Times New Roman"/>
          <w:sz w:val="24"/>
          <w:szCs w:val="24"/>
        </w:rPr>
        <w:t xml:space="preserve">Penelitian ini dilaksanakan di  SD Negeri 24 Kuala </w:t>
      </w:r>
      <w:r w:rsidR="000C1DE4">
        <w:rPr>
          <w:rFonts w:ascii="Times New Roman" w:hAnsi="Times New Roman" w:cs="Times New Roman"/>
          <w:sz w:val="24"/>
          <w:szCs w:val="24"/>
        </w:rPr>
        <w:t>Penaso Kecamatan Pinggir Semester Ganjil tahun pelajaran 2013/2014</w:t>
      </w:r>
      <w:r w:rsidR="000C1DE4" w:rsidRPr="00EF5A3B">
        <w:rPr>
          <w:rFonts w:ascii="Times New Roman" w:hAnsi="Times New Roman" w:cs="Times New Roman"/>
          <w:sz w:val="24"/>
          <w:szCs w:val="24"/>
        </w:rPr>
        <w:t>. Subjek penelitian ini adalah siswa kelas IV SD Negeri 24 Kuala Penaso Keca</w:t>
      </w:r>
      <w:r w:rsidR="000C1DE4">
        <w:rPr>
          <w:rFonts w:ascii="Times New Roman" w:hAnsi="Times New Roman" w:cs="Times New Roman"/>
          <w:sz w:val="24"/>
          <w:szCs w:val="24"/>
        </w:rPr>
        <w:t>matan Pinggir sebanyak 20</w:t>
      </w:r>
      <w:r w:rsidR="000C1DE4" w:rsidRPr="00EF5A3B">
        <w:rPr>
          <w:rFonts w:ascii="Times New Roman" w:hAnsi="Times New Roman" w:cs="Times New Roman"/>
          <w:sz w:val="24"/>
          <w:szCs w:val="24"/>
        </w:rPr>
        <w:t xml:space="preserve"> orang yang </w:t>
      </w:r>
      <w:r w:rsidR="000C1DE4">
        <w:rPr>
          <w:rFonts w:ascii="Times New Roman" w:hAnsi="Times New Roman" w:cs="Times New Roman"/>
          <w:sz w:val="24"/>
          <w:szCs w:val="24"/>
        </w:rPr>
        <w:t>terdiri dari 16 laki-laki dan 4</w:t>
      </w:r>
      <w:r w:rsidR="000C1DE4" w:rsidRPr="00EF5A3B">
        <w:rPr>
          <w:rFonts w:ascii="Times New Roman" w:hAnsi="Times New Roman" w:cs="Times New Roman"/>
          <w:sz w:val="24"/>
          <w:szCs w:val="24"/>
        </w:rPr>
        <w:t xml:space="preserve"> perempuan, </w:t>
      </w:r>
      <w:r>
        <w:rPr>
          <w:rFonts w:ascii="Times New Roman" w:hAnsi="Times New Roman" w:cs="Times New Roman"/>
          <w:sz w:val="24"/>
          <w:szCs w:val="24"/>
        </w:rPr>
        <w:t>dengan karakteristik kemampuan</w:t>
      </w:r>
      <w:r w:rsidR="008C6394">
        <w:rPr>
          <w:rFonts w:ascii="Times New Roman" w:hAnsi="Times New Roman" w:cs="Times New Roman"/>
          <w:sz w:val="24"/>
          <w:szCs w:val="24"/>
        </w:rPr>
        <w:t xml:space="preserve"> akademis heterogen. </w:t>
      </w:r>
      <w:r w:rsidR="003649AF">
        <w:rPr>
          <w:rFonts w:ascii="Times New Roman" w:hAnsi="Times New Roman" w:cs="Times New Roman"/>
          <w:sz w:val="24"/>
          <w:szCs w:val="24"/>
        </w:rPr>
        <w:t>Data yang dikumpulkan dalam penelitian ini adalah perangkat pembelajaran dan instrumen pengumpulan data. Perangkat pembelajaran terdiri dari Silabus, Rencana Pelaksanaan Pembelajaran (RPP), dan Lembar Kerja Siswa. Instrumen pengumpulan data terdiri dari instrumen pengumpulan dataproses pembelajaran dan instrumen pengumpulan data hasil belajar matematika.</w:t>
      </w:r>
    </w:p>
    <w:p w:rsidR="003649AF" w:rsidRDefault="003649AF" w:rsidP="008932AC">
      <w:pPr>
        <w:pStyle w:val="ListParagraph"/>
        <w:tabs>
          <w:tab w:val="left" w:pos="709"/>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Teknik pengumpulan data proses pembelajaran pada penelitian ini adalah teknik pengamatan dan teknik penilaian tes tertulis. Untuk pengumpulan data hasil belajar matematika siswa menggunakan teknik penilaian tes tertulis.</w:t>
      </w:r>
    </w:p>
    <w:p w:rsidR="003649AF" w:rsidRDefault="003649AF" w:rsidP="008932AC">
      <w:pPr>
        <w:pStyle w:val="ListParagraph"/>
        <w:tabs>
          <w:tab w:val="left" w:pos="709"/>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Sementara teknik analisis data pada penelitian ini adalah sebagai berikut :</w:t>
      </w:r>
    </w:p>
    <w:p w:rsidR="001F6543" w:rsidRDefault="003649AF" w:rsidP="008932AC">
      <w:pPr>
        <w:pStyle w:val="ListParagraph"/>
        <w:numPr>
          <w:ilvl w:val="0"/>
          <w:numId w:val="4"/>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Analisis data kua</w:t>
      </w:r>
      <w:r w:rsidR="001F6543">
        <w:rPr>
          <w:rFonts w:ascii="Times New Roman" w:hAnsi="Times New Roman" w:cs="Times New Roman"/>
          <w:sz w:val="24"/>
          <w:szCs w:val="24"/>
        </w:rPr>
        <w:t>litatif</w:t>
      </w:r>
    </w:p>
    <w:p w:rsidR="00BB63A7" w:rsidRPr="003975C4" w:rsidRDefault="000D370D" w:rsidP="008932AC">
      <w:pPr>
        <w:pStyle w:val="ListParagraph"/>
        <w:spacing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Data aktifitas guru dan siswa dianalisis guna mengetahui kesesuaian antara langkah-langkah pembelajaran kooperatif tipe TSTS yang direncanakan pada pada pelaksanaan pembelajaran (RPP). Data aktifitas guru dan siswa dapat dilihat dari hasil pengamatan pada lembar pengamatan. Data yang diperoleh kemudian dianalisis. Berdasarkan diskusi peneliti dan pengamat dari hasil pengamatan yang dilakukan selama pembelajaran pada pertemuan 1 sampai dengan pertemuan 8 </w:t>
      </w:r>
      <w:r>
        <w:rPr>
          <w:rFonts w:ascii="Times New Roman" w:hAnsi="Times New Roman" w:cs="Times New Roman"/>
          <w:sz w:val="24"/>
          <w:szCs w:val="24"/>
        </w:rPr>
        <w:lastRenderedPageBreak/>
        <w:t>terlihat bahwa aktivitas guru dan siswa secara keseluruhan sudah berjalan dengan baik, seperti terlihat pada lembar hasil pengamatan aktivitas guru dan siswa.</w:t>
      </w:r>
    </w:p>
    <w:p w:rsidR="001F6543" w:rsidRPr="000D370D" w:rsidRDefault="001F6543" w:rsidP="008932AC">
      <w:pPr>
        <w:pStyle w:val="ListParagraph"/>
        <w:numPr>
          <w:ilvl w:val="0"/>
          <w:numId w:val="4"/>
        </w:numPr>
        <w:tabs>
          <w:tab w:val="left" w:pos="851"/>
        </w:tabs>
        <w:spacing w:after="0" w:line="240" w:lineRule="auto"/>
        <w:jc w:val="both"/>
        <w:rPr>
          <w:rFonts w:ascii="Times New Roman" w:hAnsi="Times New Roman" w:cs="Times New Roman"/>
          <w:sz w:val="24"/>
          <w:szCs w:val="24"/>
        </w:rPr>
      </w:pPr>
      <w:r w:rsidRPr="000D370D">
        <w:rPr>
          <w:rFonts w:ascii="Times New Roman" w:hAnsi="Times New Roman" w:cs="Times New Roman"/>
          <w:sz w:val="24"/>
          <w:szCs w:val="24"/>
        </w:rPr>
        <w:t>Analisis data kuantitatif</w:t>
      </w:r>
    </w:p>
    <w:p w:rsidR="001F6543" w:rsidRDefault="00083E0B" w:rsidP="008932AC">
      <w:pPr>
        <w:pStyle w:val="ListParagraph"/>
        <w:numPr>
          <w:ilvl w:val="0"/>
          <w:numId w:val="6"/>
        </w:numPr>
        <w:tabs>
          <w:tab w:val="left" w:pos="851"/>
          <w:tab w:val="left" w:pos="993"/>
        </w:tabs>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 xml:space="preserve">Nilai perkembangan dan penghargaan kelompok </w:t>
      </w:r>
    </w:p>
    <w:p w:rsidR="008C6394" w:rsidRDefault="00083E0B" w:rsidP="008932AC">
      <w:pPr>
        <w:pStyle w:val="ListParagraph"/>
        <w:spacing w:after="180" w:line="240" w:lineRule="auto"/>
        <w:ind w:left="706"/>
        <w:jc w:val="both"/>
        <w:rPr>
          <w:rFonts w:ascii="Times New Roman" w:hAnsi="Times New Roman" w:cs="Times New Roman"/>
          <w:sz w:val="24"/>
          <w:szCs w:val="24"/>
        </w:rPr>
      </w:pPr>
      <w:r>
        <w:rPr>
          <w:rFonts w:ascii="Times New Roman" w:hAnsi="Times New Roman" w:cs="Times New Roman"/>
          <w:sz w:val="24"/>
          <w:szCs w:val="24"/>
        </w:rPr>
        <w:t xml:space="preserve">Semua siswa mengumpulkan poin untuk tim mereka berdasarkan selisih perolehan skor tes terdahulu dengan skor tes yang baru dilakukan. Nilai </w:t>
      </w:r>
      <w:r w:rsidR="00EC7CC5">
        <w:rPr>
          <w:rFonts w:ascii="Times New Roman" w:hAnsi="Times New Roman" w:cs="Times New Roman"/>
          <w:sz w:val="24"/>
          <w:szCs w:val="24"/>
        </w:rPr>
        <w:t xml:space="preserve">perkembangan individu pada siklus I diperoleh dari selisih nilai pada skor dasar dan nilai ulangan harian I. Nilai perkembangan individu pada siklus II diperoleh siswa dari selisih nilai pada skor ulangan harian I dan ulangan harian II. Dalam penelitian ini nilai perkembangan individu siswa mengacu pada kriteria yang dibuat slavin (2010)yang disajikan pada tabel </w:t>
      </w:r>
      <w:r w:rsidR="00DE5AAD" w:rsidRPr="008932AC">
        <w:rPr>
          <w:rFonts w:ascii="Times New Roman" w:hAnsi="Times New Roman" w:cs="Times New Roman"/>
          <w:sz w:val="24"/>
          <w:szCs w:val="24"/>
          <w:lang w:val="sv-SE"/>
        </w:rPr>
        <w:t>2</w:t>
      </w:r>
      <w:r w:rsidR="00EC7CC5">
        <w:rPr>
          <w:rFonts w:ascii="Times New Roman" w:hAnsi="Times New Roman" w:cs="Times New Roman"/>
          <w:sz w:val="24"/>
          <w:szCs w:val="24"/>
        </w:rPr>
        <w:t xml:space="preserve"> :</w:t>
      </w:r>
    </w:p>
    <w:p w:rsidR="001F00D6" w:rsidRPr="001F00D6" w:rsidRDefault="001F00D6" w:rsidP="008932AC">
      <w:pPr>
        <w:pStyle w:val="ListParagraph"/>
        <w:spacing w:after="180" w:line="240" w:lineRule="auto"/>
        <w:ind w:left="706"/>
        <w:jc w:val="both"/>
        <w:rPr>
          <w:rFonts w:ascii="Times New Roman" w:hAnsi="Times New Roman" w:cs="Times New Roman"/>
          <w:sz w:val="12"/>
          <w:szCs w:val="12"/>
        </w:rPr>
      </w:pPr>
    </w:p>
    <w:p w:rsidR="00EC7CC5" w:rsidRPr="00664AD4" w:rsidRDefault="00DE5AAD" w:rsidP="008932AC">
      <w:pPr>
        <w:pStyle w:val="ListParagraph"/>
        <w:tabs>
          <w:tab w:val="left" w:pos="426"/>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Tabel 2</w:t>
      </w:r>
      <w:r w:rsidR="00EC7CC5">
        <w:rPr>
          <w:rFonts w:ascii="Times New Roman" w:hAnsi="Times New Roman" w:cs="Times New Roman"/>
          <w:sz w:val="24"/>
          <w:szCs w:val="24"/>
        </w:rPr>
        <w:t xml:space="preserve"> Skor maksimal individu</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5625"/>
        <w:gridCol w:w="2880"/>
      </w:tblGrid>
      <w:tr w:rsidR="00EC7CC5" w:rsidRPr="00EF5A3B" w:rsidTr="00897C8B">
        <w:tc>
          <w:tcPr>
            <w:tcW w:w="5625" w:type="dxa"/>
            <w:tcBorders>
              <w:top w:val="single" w:sz="4" w:space="0" w:color="000000" w:themeColor="text1"/>
              <w:bottom w:val="single" w:sz="4" w:space="0" w:color="000000" w:themeColor="text1"/>
            </w:tcBorders>
          </w:tcPr>
          <w:p w:rsidR="00EC7CC5" w:rsidRPr="00EF5A3B" w:rsidRDefault="00EC7CC5" w:rsidP="008932AC">
            <w:pPr>
              <w:pStyle w:val="ListParagraph"/>
              <w:ind w:left="0"/>
              <w:jc w:val="center"/>
              <w:rPr>
                <w:rFonts w:ascii="Times New Roman" w:hAnsi="Times New Roman" w:cs="Times New Roman"/>
                <w:b/>
                <w:sz w:val="24"/>
                <w:szCs w:val="24"/>
              </w:rPr>
            </w:pPr>
            <w:r w:rsidRPr="00EF5A3B">
              <w:rPr>
                <w:rFonts w:ascii="Times New Roman" w:hAnsi="Times New Roman" w:cs="Times New Roman"/>
                <w:b/>
                <w:sz w:val="24"/>
                <w:szCs w:val="24"/>
              </w:rPr>
              <w:t>Skor Tes</w:t>
            </w:r>
          </w:p>
        </w:tc>
        <w:tc>
          <w:tcPr>
            <w:tcW w:w="2880" w:type="dxa"/>
            <w:tcBorders>
              <w:top w:val="single" w:sz="4" w:space="0" w:color="000000" w:themeColor="text1"/>
              <w:bottom w:val="single" w:sz="4" w:space="0" w:color="000000" w:themeColor="text1"/>
            </w:tcBorders>
          </w:tcPr>
          <w:p w:rsidR="00EC7CC5" w:rsidRPr="00EF5A3B" w:rsidRDefault="00EC7CC5" w:rsidP="008932AC">
            <w:pPr>
              <w:pStyle w:val="ListParagraph"/>
              <w:ind w:left="0"/>
              <w:jc w:val="center"/>
              <w:rPr>
                <w:rFonts w:ascii="Times New Roman" w:hAnsi="Times New Roman" w:cs="Times New Roman"/>
                <w:b/>
                <w:sz w:val="24"/>
                <w:szCs w:val="24"/>
              </w:rPr>
            </w:pPr>
            <w:r w:rsidRPr="00EF5A3B">
              <w:rPr>
                <w:rFonts w:ascii="Times New Roman" w:hAnsi="Times New Roman" w:cs="Times New Roman"/>
                <w:b/>
                <w:sz w:val="24"/>
                <w:szCs w:val="24"/>
              </w:rPr>
              <w:t>Nilai Perkembangan</w:t>
            </w:r>
          </w:p>
        </w:tc>
      </w:tr>
      <w:tr w:rsidR="00EC7CC5" w:rsidRPr="00EF5A3B" w:rsidTr="00897C8B">
        <w:tc>
          <w:tcPr>
            <w:tcW w:w="5625" w:type="dxa"/>
            <w:tcBorders>
              <w:top w:val="single" w:sz="4" w:space="0" w:color="000000" w:themeColor="text1"/>
            </w:tcBorders>
          </w:tcPr>
          <w:p w:rsidR="00EC7CC5" w:rsidRPr="00EF5A3B" w:rsidRDefault="00EC7CC5" w:rsidP="008932AC">
            <w:pPr>
              <w:pStyle w:val="ListParagraph"/>
              <w:ind w:left="0"/>
              <w:jc w:val="both"/>
              <w:rPr>
                <w:rFonts w:ascii="Times New Roman" w:hAnsi="Times New Roman" w:cs="Times New Roman"/>
                <w:sz w:val="24"/>
                <w:szCs w:val="24"/>
              </w:rPr>
            </w:pPr>
            <w:r w:rsidRPr="00EF5A3B">
              <w:rPr>
                <w:rFonts w:ascii="Times New Roman" w:hAnsi="Times New Roman" w:cs="Times New Roman"/>
                <w:sz w:val="24"/>
                <w:szCs w:val="24"/>
              </w:rPr>
              <w:t>Lebih dari 10 poindibawah skor dasar</w:t>
            </w:r>
          </w:p>
        </w:tc>
        <w:tc>
          <w:tcPr>
            <w:tcW w:w="2880" w:type="dxa"/>
            <w:tcBorders>
              <w:top w:val="single" w:sz="4" w:space="0" w:color="000000" w:themeColor="text1"/>
            </w:tcBorders>
          </w:tcPr>
          <w:p w:rsidR="00EC7CC5" w:rsidRPr="00EF5A3B" w:rsidRDefault="00EC7CC5" w:rsidP="008932AC">
            <w:pPr>
              <w:pStyle w:val="ListParagraph"/>
              <w:ind w:left="0"/>
              <w:jc w:val="center"/>
              <w:rPr>
                <w:rFonts w:ascii="Times New Roman" w:hAnsi="Times New Roman" w:cs="Times New Roman"/>
                <w:sz w:val="24"/>
                <w:szCs w:val="24"/>
              </w:rPr>
            </w:pPr>
            <w:r w:rsidRPr="00EF5A3B">
              <w:rPr>
                <w:rFonts w:ascii="Times New Roman" w:hAnsi="Times New Roman" w:cs="Times New Roman"/>
                <w:sz w:val="24"/>
                <w:szCs w:val="24"/>
              </w:rPr>
              <w:t>5</w:t>
            </w:r>
          </w:p>
        </w:tc>
      </w:tr>
      <w:tr w:rsidR="00EC7CC5" w:rsidRPr="00EF5A3B" w:rsidTr="00897C8B">
        <w:tc>
          <w:tcPr>
            <w:tcW w:w="5625" w:type="dxa"/>
          </w:tcPr>
          <w:p w:rsidR="00EC7CC5" w:rsidRPr="00EF5A3B" w:rsidRDefault="00EC7CC5" w:rsidP="008932AC">
            <w:pPr>
              <w:pStyle w:val="ListParagraph"/>
              <w:ind w:left="0"/>
              <w:jc w:val="both"/>
              <w:rPr>
                <w:rFonts w:ascii="Times New Roman" w:hAnsi="Times New Roman" w:cs="Times New Roman"/>
                <w:sz w:val="24"/>
                <w:szCs w:val="24"/>
              </w:rPr>
            </w:pPr>
            <w:r w:rsidRPr="00EF5A3B">
              <w:rPr>
                <w:rFonts w:ascii="Times New Roman" w:hAnsi="Times New Roman" w:cs="Times New Roman"/>
                <w:sz w:val="24"/>
                <w:szCs w:val="24"/>
              </w:rPr>
              <w:t>Antara 10 sampai 1 poin dibawah skor dasar</w:t>
            </w:r>
          </w:p>
        </w:tc>
        <w:tc>
          <w:tcPr>
            <w:tcW w:w="2880" w:type="dxa"/>
          </w:tcPr>
          <w:p w:rsidR="00EC7CC5" w:rsidRPr="00EF5A3B" w:rsidRDefault="00EC7CC5" w:rsidP="008932AC">
            <w:pPr>
              <w:pStyle w:val="ListParagraph"/>
              <w:ind w:left="0"/>
              <w:jc w:val="center"/>
              <w:rPr>
                <w:rFonts w:ascii="Times New Roman" w:hAnsi="Times New Roman" w:cs="Times New Roman"/>
                <w:sz w:val="24"/>
                <w:szCs w:val="24"/>
              </w:rPr>
            </w:pPr>
            <w:r w:rsidRPr="00EF5A3B">
              <w:rPr>
                <w:rFonts w:ascii="Times New Roman" w:hAnsi="Times New Roman" w:cs="Times New Roman"/>
                <w:sz w:val="24"/>
                <w:szCs w:val="24"/>
              </w:rPr>
              <w:t>10</w:t>
            </w:r>
          </w:p>
        </w:tc>
      </w:tr>
      <w:tr w:rsidR="00EC7CC5" w:rsidRPr="00EF5A3B" w:rsidTr="00897C8B">
        <w:tc>
          <w:tcPr>
            <w:tcW w:w="5625" w:type="dxa"/>
          </w:tcPr>
          <w:p w:rsidR="00EC7CC5" w:rsidRPr="00EF5A3B" w:rsidRDefault="00EC7CC5" w:rsidP="008932AC">
            <w:pPr>
              <w:pStyle w:val="ListParagraph"/>
              <w:ind w:left="0"/>
              <w:jc w:val="both"/>
              <w:rPr>
                <w:rFonts w:ascii="Times New Roman" w:hAnsi="Times New Roman" w:cs="Times New Roman"/>
                <w:sz w:val="24"/>
                <w:szCs w:val="24"/>
              </w:rPr>
            </w:pPr>
            <w:r w:rsidRPr="00EF5A3B">
              <w:rPr>
                <w:rFonts w:ascii="Times New Roman" w:hAnsi="Times New Roman" w:cs="Times New Roman"/>
                <w:sz w:val="24"/>
                <w:szCs w:val="24"/>
              </w:rPr>
              <w:t>Sama dengan skor dasar skor sampai 10 poin diatas skor dasar</w:t>
            </w:r>
          </w:p>
        </w:tc>
        <w:tc>
          <w:tcPr>
            <w:tcW w:w="2880" w:type="dxa"/>
          </w:tcPr>
          <w:p w:rsidR="00EC7CC5" w:rsidRPr="00EF5A3B" w:rsidRDefault="00EC7CC5" w:rsidP="008932AC">
            <w:pPr>
              <w:pStyle w:val="ListParagraph"/>
              <w:ind w:left="0"/>
              <w:jc w:val="center"/>
              <w:rPr>
                <w:rFonts w:ascii="Times New Roman" w:hAnsi="Times New Roman" w:cs="Times New Roman"/>
                <w:sz w:val="24"/>
                <w:szCs w:val="24"/>
              </w:rPr>
            </w:pPr>
            <w:r w:rsidRPr="00EF5A3B">
              <w:rPr>
                <w:rFonts w:ascii="Times New Roman" w:hAnsi="Times New Roman" w:cs="Times New Roman"/>
                <w:sz w:val="24"/>
                <w:szCs w:val="24"/>
              </w:rPr>
              <w:t>20</w:t>
            </w:r>
          </w:p>
        </w:tc>
      </w:tr>
      <w:tr w:rsidR="00EC7CC5" w:rsidRPr="00EF5A3B" w:rsidTr="00897C8B">
        <w:tc>
          <w:tcPr>
            <w:tcW w:w="5625" w:type="dxa"/>
          </w:tcPr>
          <w:p w:rsidR="00EC7CC5" w:rsidRPr="00EF5A3B" w:rsidRDefault="00EC7CC5" w:rsidP="008932AC">
            <w:pPr>
              <w:pStyle w:val="ListParagraph"/>
              <w:ind w:left="0"/>
              <w:jc w:val="both"/>
              <w:rPr>
                <w:rFonts w:ascii="Times New Roman" w:hAnsi="Times New Roman" w:cs="Times New Roman"/>
                <w:sz w:val="24"/>
                <w:szCs w:val="24"/>
              </w:rPr>
            </w:pPr>
            <w:r w:rsidRPr="00EF5A3B">
              <w:rPr>
                <w:rFonts w:ascii="Times New Roman" w:hAnsi="Times New Roman" w:cs="Times New Roman"/>
                <w:sz w:val="24"/>
                <w:szCs w:val="24"/>
              </w:rPr>
              <w:t>Lebih dari 10 poin diatas skor dasar</w:t>
            </w:r>
          </w:p>
        </w:tc>
        <w:tc>
          <w:tcPr>
            <w:tcW w:w="2880" w:type="dxa"/>
          </w:tcPr>
          <w:p w:rsidR="00EC7CC5" w:rsidRPr="00EF5A3B" w:rsidRDefault="00EC7CC5" w:rsidP="008932AC">
            <w:pPr>
              <w:pStyle w:val="ListParagraph"/>
              <w:ind w:left="0"/>
              <w:jc w:val="center"/>
              <w:rPr>
                <w:rFonts w:ascii="Times New Roman" w:hAnsi="Times New Roman" w:cs="Times New Roman"/>
                <w:sz w:val="24"/>
                <w:szCs w:val="24"/>
              </w:rPr>
            </w:pPr>
            <w:r w:rsidRPr="00EF5A3B">
              <w:rPr>
                <w:rFonts w:ascii="Times New Roman" w:hAnsi="Times New Roman" w:cs="Times New Roman"/>
                <w:sz w:val="24"/>
                <w:szCs w:val="24"/>
              </w:rPr>
              <w:t>30</w:t>
            </w:r>
          </w:p>
        </w:tc>
      </w:tr>
      <w:tr w:rsidR="00EC7CC5" w:rsidRPr="00EF5A3B" w:rsidTr="00897C8B">
        <w:tc>
          <w:tcPr>
            <w:tcW w:w="5625" w:type="dxa"/>
          </w:tcPr>
          <w:p w:rsidR="00EC7CC5" w:rsidRPr="00EF5A3B" w:rsidRDefault="00EC7CC5" w:rsidP="008932AC">
            <w:pPr>
              <w:pStyle w:val="ListParagraph"/>
              <w:ind w:left="0"/>
              <w:jc w:val="both"/>
              <w:rPr>
                <w:rFonts w:ascii="Times New Roman" w:hAnsi="Times New Roman" w:cs="Times New Roman"/>
                <w:sz w:val="24"/>
                <w:szCs w:val="24"/>
              </w:rPr>
            </w:pPr>
            <w:r w:rsidRPr="00EF5A3B">
              <w:rPr>
                <w:rFonts w:ascii="Times New Roman" w:hAnsi="Times New Roman" w:cs="Times New Roman"/>
                <w:sz w:val="24"/>
                <w:szCs w:val="24"/>
              </w:rPr>
              <w:t>Nilai sempurna(Tidak berdasarkan skor dasar)</w:t>
            </w:r>
          </w:p>
        </w:tc>
        <w:tc>
          <w:tcPr>
            <w:tcW w:w="2880" w:type="dxa"/>
          </w:tcPr>
          <w:p w:rsidR="00EC7CC5" w:rsidRPr="00EF5A3B" w:rsidRDefault="00EC7CC5" w:rsidP="008932AC">
            <w:pPr>
              <w:pStyle w:val="ListParagraph"/>
              <w:ind w:left="0"/>
              <w:jc w:val="center"/>
              <w:rPr>
                <w:rFonts w:ascii="Times New Roman" w:hAnsi="Times New Roman" w:cs="Times New Roman"/>
                <w:sz w:val="24"/>
                <w:szCs w:val="24"/>
              </w:rPr>
            </w:pPr>
            <w:r w:rsidRPr="00EF5A3B">
              <w:rPr>
                <w:rFonts w:ascii="Times New Roman" w:hAnsi="Times New Roman" w:cs="Times New Roman"/>
                <w:sz w:val="24"/>
                <w:szCs w:val="24"/>
              </w:rPr>
              <w:t>30</w:t>
            </w:r>
          </w:p>
        </w:tc>
      </w:tr>
    </w:tbl>
    <w:p w:rsidR="00EC7CC5" w:rsidRDefault="00EC7CC5" w:rsidP="001F00D6">
      <w:pPr>
        <w:pStyle w:val="ListParagraph"/>
        <w:spacing w:after="0" w:line="360" w:lineRule="auto"/>
        <w:ind w:left="349"/>
        <w:jc w:val="both"/>
        <w:rPr>
          <w:rFonts w:ascii="Times New Roman" w:hAnsi="Times New Roman" w:cs="Times New Roman"/>
          <w:sz w:val="24"/>
          <w:szCs w:val="24"/>
        </w:rPr>
      </w:pPr>
      <w:r>
        <w:rPr>
          <w:rFonts w:ascii="Times New Roman" w:hAnsi="Times New Roman" w:cs="Times New Roman"/>
          <w:sz w:val="24"/>
          <w:szCs w:val="24"/>
        </w:rPr>
        <w:t>Sumber : Slavin (2010)</w:t>
      </w:r>
    </w:p>
    <w:p w:rsidR="00EC7CC5" w:rsidRPr="003975C4" w:rsidRDefault="00EC7CC5" w:rsidP="001F00D6">
      <w:pPr>
        <w:spacing w:after="180" w:line="240" w:lineRule="auto"/>
        <w:ind w:firstLine="706"/>
        <w:jc w:val="both"/>
        <w:rPr>
          <w:rFonts w:ascii="Times New Roman" w:hAnsi="Times New Roman" w:cs="Times New Roman"/>
          <w:sz w:val="24"/>
          <w:szCs w:val="24"/>
        </w:rPr>
      </w:pPr>
      <w:r w:rsidRPr="003975C4">
        <w:rPr>
          <w:rFonts w:ascii="Times New Roman" w:hAnsi="Times New Roman" w:cs="Times New Roman"/>
          <w:sz w:val="24"/>
          <w:szCs w:val="24"/>
        </w:rPr>
        <w:t>Slavin (2010) menyatakan bahwa berdasarkan rata-rata nilai perkembangan yang diperoleh terdapat tiga tingkatan keriteria penghargaan yang diberikan untuk penghargaan yang diberikan untuk penghargaan kelompok seperti table 4 berikut:</w:t>
      </w:r>
    </w:p>
    <w:p w:rsidR="00EC7CC5" w:rsidRPr="00EF5A3B" w:rsidRDefault="00DE5AAD" w:rsidP="008932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w:t>
      </w:r>
      <w:r w:rsidRPr="008932AC">
        <w:rPr>
          <w:rFonts w:ascii="Times New Roman" w:hAnsi="Times New Roman" w:cs="Times New Roman"/>
          <w:sz w:val="24"/>
          <w:szCs w:val="24"/>
          <w:lang w:val="sv-SE"/>
        </w:rPr>
        <w:t>3</w:t>
      </w:r>
      <w:r w:rsidR="00EC7CC5">
        <w:rPr>
          <w:rFonts w:ascii="Times New Roman" w:hAnsi="Times New Roman" w:cs="Times New Roman"/>
          <w:sz w:val="24"/>
          <w:szCs w:val="24"/>
        </w:rPr>
        <w:t xml:space="preserve"> Skor Kriteria penghargaan kelompok</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tblPr>
      <w:tblGrid>
        <w:gridCol w:w="6946"/>
        <w:gridCol w:w="1559"/>
      </w:tblGrid>
      <w:tr w:rsidR="00EC7CC5" w:rsidRPr="00EF5A3B" w:rsidTr="00897C8B">
        <w:tc>
          <w:tcPr>
            <w:tcW w:w="6946" w:type="dxa"/>
            <w:tcBorders>
              <w:top w:val="single" w:sz="4" w:space="0" w:color="000000" w:themeColor="text1"/>
              <w:bottom w:val="single" w:sz="4" w:space="0" w:color="000000" w:themeColor="text1"/>
            </w:tcBorders>
          </w:tcPr>
          <w:p w:rsidR="00EC7CC5" w:rsidRPr="00EF5A3B" w:rsidRDefault="00EC7CC5" w:rsidP="008932AC">
            <w:pPr>
              <w:jc w:val="center"/>
              <w:rPr>
                <w:rFonts w:ascii="Times New Roman" w:hAnsi="Times New Roman" w:cs="Times New Roman"/>
                <w:b/>
                <w:sz w:val="24"/>
                <w:szCs w:val="24"/>
              </w:rPr>
            </w:pPr>
            <w:r w:rsidRPr="00EF5A3B">
              <w:rPr>
                <w:rFonts w:ascii="Times New Roman" w:hAnsi="Times New Roman" w:cs="Times New Roman"/>
                <w:b/>
                <w:sz w:val="24"/>
                <w:szCs w:val="24"/>
              </w:rPr>
              <w:t>Rata-rata nilai perkembangan kelompok</w:t>
            </w:r>
          </w:p>
        </w:tc>
        <w:tc>
          <w:tcPr>
            <w:tcW w:w="1559" w:type="dxa"/>
            <w:tcBorders>
              <w:top w:val="single" w:sz="4" w:space="0" w:color="000000" w:themeColor="text1"/>
              <w:bottom w:val="single" w:sz="4" w:space="0" w:color="000000" w:themeColor="text1"/>
            </w:tcBorders>
          </w:tcPr>
          <w:p w:rsidR="00EC7CC5" w:rsidRPr="00EF5A3B" w:rsidRDefault="00EC7CC5" w:rsidP="008932AC">
            <w:pPr>
              <w:jc w:val="center"/>
              <w:rPr>
                <w:rFonts w:ascii="Times New Roman" w:hAnsi="Times New Roman" w:cs="Times New Roman"/>
                <w:b/>
                <w:sz w:val="24"/>
                <w:szCs w:val="24"/>
              </w:rPr>
            </w:pPr>
            <w:r w:rsidRPr="00EF5A3B">
              <w:rPr>
                <w:rFonts w:ascii="Times New Roman" w:hAnsi="Times New Roman" w:cs="Times New Roman"/>
                <w:b/>
                <w:sz w:val="24"/>
                <w:szCs w:val="24"/>
              </w:rPr>
              <w:t>Kriteria</w:t>
            </w:r>
          </w:p>
        </w:tc>
      </w:tr>
      <w:tr w:rsidR="00EC7CC5" w:rsidRPr="00EF5A3B" w:rsidTr="00897C8B">
        <w:tc>
          <w:tcPr>
            <w:tcW w:w="6946" w:type="dxa"/>
            <w:tcBorders>
              <w:top w:val="single" w:sz="4" w:space="0" w:color="000000" w:themeColor="text1"/>
            </w:tcBorders>
          </w:tcPr>
          <w:p w:rsidR="00EC7CC5" w:rsidRPr="00EF5A3B" w:rsidRDefault="00EC7CC5" w:rsidP="008932AC">
            <w:pPr>
              <w:jc w:val="center"/>
              <w:rPr>
                <w:rFonts w:ascii="Times New Roman" w:hAnsi="Times New Roman" w:cs="Times New Roman"/>
                <w:sz w:val="24"/>
                <w:szCs w:val="24"/>
              </w:rPr>
            </w:pPr>
            <w:r w:rsidRPr="00EF5A3B">
              <w:rPr>
                <w:rFonts w:ascii="Times New Roman" w:hAnsi="Times New Roman" w:cs="Times New Roman"/>
                <w:sz w:val="24"/>
                <w:szCs w:val="24"/>
              </w:rPr>
              <w:t xml:space="preserve">5 ≤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EF5A3B">
              <w:rPr>
                <w:rFonts w:ascii="Times New Roman" w:hAnsi="Times New Roman" w:cs="Times New Roman"/>
                <w:sz w:val="24"/>
                <w:szCs w:val="24"/>
              </w:rPr>
              <w:t>≤ 15</w:t>
            </w:r>
          </w:p>
        </w:tc>
        <w:tc>
          <w:tcPr>
            <w:tcW w:w="1559" w:type="dxa"/>
            <w:tcBorders>
              <w:top w:val="single" w:sz="4" w:space="0" w:color="000000" w:themeColor="text1"/>
            </w:tcBorders>
          </w:tcPr>
          <w:p w:rsidR="00EC7CC5" w:rsidRPr="00EF5A3B" w:rsidRDefault="00EC7CC5" w:rsidP="008932AC">
            <w:pPr>
              <w:jc w:val="center"/>
              <w:rPr>
                <w:rFonts w:ascii="Times New Roman" w:hAnsi="Times New Roman" w:cs="Times New Roman"/>
                <w:sz w:val="24"/>
                <w:szCs w:val="24"/>
              </w:rPr>
            </w:pPr>
            <w:r w:rsidRPr="00EF5A3B">
              <w:rPr>
                <w:rFonts w:ascii="Times New Roman" w:hAnsi="Times New Roman" w:cs="Times New Roman"/>
                <w:sz w:val="24"/>
                <w:szCs w:val="24"/>
              </w:rPr>
              <w:t>Baik</w:t>
            </w:r>
          </w:p>
        </w:tc>
      </w:tr>
      <w:tr w:rsidR="00EC7CC5" w:rsidRPr="00EF5A3B" w:rsidTr="00897C8B">
        <w:tc>
          <w:tcPr>
            <w:tcW w:w="6946" w:type="dxa"/>
          </w:tcPr>
          <w:p w:rsidR="00EC7CC5" w:rsidRPr="00EF5A3B" w:rsidRDefault="00EC7CC5" w:rsidP="008932AC">
            <w:pPr>
              <w:jc w:val="center"/>
              <w:rPr>
                <w:rFonts w:ascii="Times New Roman" w:hAnsi="Times New Roman" w:cs="Times New Roman"/>
                <w:sz w:val="24"/>
                <w:szCs w:val="24"/>
              </w:rPr>
            </w:pPr>
            <w:r>
              <w:rPr>
                <w:rFonts w:ascii="Times New Roman" w:hAnsi="Times New Roman" w:cs="Times New Roman"/>
                <w:sz w:val="24"/>
                <w:szCs w:val="24"/>
              </w:rPr>
              <w:t>15 &lt;</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hAnsi="Times New Roman" w:cs="Times New Roman"/>
                <w:sz w:val="24"/>
                <w:szCs w:val="24"/>
              </w:rPr>
              <w:t>&lt;</w:t>
            </w:r>
            <w:r w:rsidRPr="00EF5A3B">
              <w:rPr>
                <w:rFonts w:ascii="Times New Roman" w:hAnsi="Times New Roman" w:cs="Times New Roman"/>
                <w:sz w:val="24"/>
                <w:szCs w:val="24"/>
              </w:rPr>
              <w:t>25</w:t>
            </w:r>
          </w:p>
        </w:tc>
        <w:tc>
          <w:tcPr>
            <w:tcW w:w="1559" w:type="dxa"/>
          </w:tcPr>
          <w:p w:rsidR="00EC7CC5" w:rsidRPr="00EF5A3B" w:rsidRDefault="00EC7CC5" w:rsidP="008932AC">
            <w:pPr>
              <w:jc w:val="center"/>
              <w:rPr>
                <w:rFonts w:ascii="Times New Roman" w:hAnsi="Times New Roman" w:cs="Times New Roman"/>
                <w:sz w:val="24"/>
                <w:szCs w:val="24"/>
              </w:rPr>
            </w:pPr>
            <w:r w:rsidRPr="00EF5A3B">
              <w:rPr>
                <w:rFonts w:ascii="Times New Roman" w:hAnsi="Times New Roman" w:cs="Times New Roman"/>
                <w:sz w:val="24"/>
                <w:szCs w:val="24"/>
              </w:rPr>
              <w:t>Hebat</w:t>
            </w:r>
          </w:p>
        </w:tc>
      </w:tr>
      <w:tr w:rsidR="00EC7CC5" w:rsidRPr="00EF5A3B" w:rsidTr="00897C8B">
        <w:tc>
          <w:tcPr>
            <w:tcW w:w="6946" w:type="dxa"/>
          </w:tcPr>
          <w:p w:rsidR="00EC7CC5" w:rsidRPr="00EF5A3B" w:rsidRDefault="00EC7CC5" w:rsidP="008932AC">
            <w:pPr>
              <w:jc w:val="center"/>
              <w:rPr>
                <w:rFonts w:ascii="Times New Roman" w:hAnsi="Times New Roman" w:cs="Times New Roman"/>
                <w:sz w:val="24"/>
                <w:szCs w:val="24"/>
              </w:rPr>
            </w:pPr>
            <w:r w:rsidRPr="00EF5A3B">
              <w:rPr>
                <w:rFonts w:ascii="Times New Roman" w:hAnsi="Times New Roman" w:cs="Times New Roman"/>
                <w:sz w:val="24"/>
                <w:szCs w:val="24"/>
              </w:rPr>
              <w:t>25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Pr="00EF5A3B">
              <w:rPr>
                <w:rFonts w:ascii="Times New Roman" w:hAnsi="Times New Roman" w:cs="Times New Roman"/>
                <w:sz w:val="24"/>
                <w:szCs w:val="24"/>
              </w:rPr>
              <w:t>≤ 30</w:t>
            </w:r>
          </w:p>
        </w:tc>
        <w:tc>
          <w:tcPr>
            <w:tcW w:w="1559" w:type="dxa"/>
          </w:tcPr>
          <w:p w:rsidR="00EC7CC5" w:rsidRPr="00EF5A3B" w:rsidRDefault="00EC7CC5" w:rsidP="008932AC">
            <w:pPr>
              <w:jc w:val="center"/>
              <w:rPr>
                <w:rFonts w:ascii="Times New Roman" w:hAnsi="Times New Roman" w:cs="Times New Roman"/>
                <w:sz w:val="24"/>
                <w:szCs w:val="24"/>
              </w:rPr>
            </w:pPr>
            <w:r w:rsidRPr="00EF5A3B">
              <w:rPr>
                <w:rFonts w:ascii="Times New Roman" w:hAnsi="Times New Roman" w:cs="Times New Roman"/>
                <w:sz w:val="24"/>
                <w:szCs w:val="24"/>
              </w:rPr>
              <w:t>Super</w:t>
            </w:r>
          </w:p>
        </w:tc>
      </w:tr>
    </w:tbl>
    <w:p w:rsidR="001F00D6" w:rsidRPr="001F00D6" w:rsidRDefault="001F00D6" w:rsidP="001F00D6">
      <w:pPr>
        <w:pStyle w:val="ListParagraph"/>
        <w:spacing w:line="240" w:lineRule="auto"/>
        <w:rPr>
          <w:rFonts w:ascii="Times New Roman" w:hAnsi="Times New Roman" w:cs="Times New Roman"/>
          <w:sz w:val="18"/>
          <w:szCs w:val="18"/>
        </w:rPr>
      </w:pPr>
    </w:p>
    <w:p w:rsidR="008A3CFC" w:rsidRDefault="002F4D51" w:rsidP="008932AC">
      <w:pPr>
        <w:pStyle w:val="ListParagraph"/>
        <w:numPr>
          <w:ilvl w:val="0"/>
          <w:numId w:val="7"/>
        </w:numPr>
        <w:spacing w:line="240" w:lineRule="auto"/>
        <w:rPr>
          <w:rFonts w:ascii="Times New Roman" w:hAnsi="Times New Roman" w:cs="Times New Roman"/>
          <w:sz w:val="24"/>
          <w:szCs w:val="24"/>
        </w:rPr>
      </w:pPr>
      <w:r w:rsidRPr="002F4D51">
        <w:rPr>
          <w:rFonts w:ascii="Times New Roman" w:hAnsi="Times New Roman" w:cs="Times New Roman"/>
          <w:sz w:val="24"/>
          <w:szCs w:val="24"/>
        </w:rPr>
        <w:t xml:space="preserve">Ketercapaian </w:t>
      </w:r>
      <w:r>
        <w:rPr>
          <w:rFonts w:ascii="Times New Roman" w:hAnsi="Times New Roman" w:cs="Times New Roman"/>
          <w:sz w:val="24"/>
          <w:szCs w:val="24"/>
        </w:rPr>
        <w:t>Ketuntasan I</w:t>
      </w:r>
      <w:r w:rsidRPr="002F4D51">
        <w:rPr>
          <w:rFonts w:ascii="Times New Roman" w:hAnsi="Times New Roman" w:cs="Times New Roman"/>
          <w:sz w:val="24"/>
          <w:szCs w:val="24"/>
        </w:rPr>
        <w:t>ndikator</w:t>
      </w:r>
    </w:p>
    <w:p w:rsidR="002F4D51" w:rsidRDefault="002F4D51" w:rsidP="008932AC">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Pada analisis ketercapaian KKM indikator, siswa dikatakan tuntas atau tidak tuntas pada KKM indikator jika memperoleh nilai yang sama atau lebih dari KKM indikator yang telah ditentukan,yaitu : 65 untuk setiap indikator</w:t>
      </w:r>
    </w:p>
    <w:p w:rsidR="002F4D51" w:rsidRDefault="002F4D51" w:rsidP="008932AC">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Ketercapaian KKM </w:t>
      </w:r>
    </w:p>
    <w:p w:rsidR="002F4D51" w:rsidRPr="00897C8B" w:rsidRDefault="002F4D51" w:rsidP="008932AC">
      <w:pPr>
        <w:pStyle w:val="ListParagraph"/>
        <w:spacing w:line="24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Pada penelitian ini siswa dikatakan mencapai KKM, apabila siswa tersebut memperoleh nilai ulangan harian </w:t>
      </w:r>
      <m:oMath>
        <m:r>
          <w:rPr>
            <w:rFonts w:ascii="Cambria Math" w:hAnsi="Times New Roman" w:cs="Times New Roman"/>
            <w:sz w:val="24"/>
            <w:szCs w:val="24"/>
          </w:rPr>
          <m:t>≥</m:t>
        </m:r>
      </m:oMath>
      <w:r>
        <w:rPr>
          <w:rFonts w:ascii="Times New Roman" w:eastAsiaTheme="minorEastAsia" w:hAnsi="Times New Roman" w:cs="Times New Roman"/>
          <w:sz w:val="24"/>
          <w:szCs w:val="24"/>
        </w:rPr>
        <w:t xml:space="preserve"> 65. Analisis data tentang ketercapaian KKM siswa dapat dihitung dengan menggunakan rumus dibawah ini :</w:t>
      </w:r>
    </w:p>
    <w:p w:rsidR="002F4D51" w:rsidRPr="008932AC" w:rsidRDefault="002F4D51" w:rsidP="008932AC">
      <w:pPr>
        <w:pStyle w:val="ListParagraph"/>
        <w:spacing w:line="240" w:lineRule="auto"/>
        <w:rPr>
          <w:rFonts w:ascii="Times New Roman" w:eastAsiaTheme="minorEastAsia" w:hAnsi="Times New Roman" w:cs="Times New Roman"/>
          <w:sz w:val="24"/>
          <w:szCs w:val="24"/>
          <w:lang w:val="sv-SE"/>
        </w:rPr>
      </w:pPr>
      <w:r>
        <w:rPr>
          <w:rFonts w:ascii="Times New Roman" w:eastAsiaTheme="minorEastAsia" w:hAnsi="Times New Roman" w:cs="Times New Roman"/>
          <w:sz w:val="24"/>
          <w:szCs w:val="24"/>
        </w:rPr>
        <w:t>N</w:t>
      </w:r>
      <w:r w:rsidR="00897C8B" w:rsidRPr="008932AC">
        <w:rPr>
          <w:rFonts w:ascii="Times New Roman" w:eastAsiaTheme="minorEastAsia" w:hAnsi="Times New Roman" w:cs="Times New Roman"/>
          <w:sz w:val="24"/>
          <w:szCs w:val="24"/>
          <w:lang w:val="sv-SE"/>
        </w:rPr>
        <w:t>ilai siswa</w:t>
      </w:r>
      <w:r w:rsidRPr="002F4D51">
        <w:rPr>
          <w:rFonts w:ascii="Times New Roman" w:eastAsiaTheme="minorEastAsia" w:hAnsi="Times New Roman" w:cs="Times New Roman"/>
          <w:sz w:val="28"/>
          <w:szCs w:val="28"/>
        </w:rPr>
        <w:t xml:space="preserve">= </w:t>
      </w:r>
      <w:r w:rsidR="00897C8B" w:rsidRPr="00897C8B">
        <w:rPr>
          <w:rFonts w:ascii="Times New Roman" w:eastAsiaTheme="minorEastAsia" w:hAnsi="Times New Roman" w:cs="Times New Roman"/>
          <w:sz w:val="24"/>
          <w:szCs w:val="24"/>
          <w:u w:val="single"/>
        </w:rPr>
        <w:t>Skor yang diperoleh  x  100 %</w:t>
      </w:r>
    </w:p>
    <w:p w:rsidR="003975C4" w:rsidRPr="00897C8B" w:rsidRDefault="002F4D51" w:rsidP="008932AC">
      <w:pPr>
        <w:pStyle w:val="ListParagraph"/>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897C8B">
        <w:rPr>
          <w:rFonts w:ascii="Times New Roman" w:eastAsiaTheme="minorEastAsia" w:hAnsi="Times New Roman" w:cs="Times New Roman"/>
          <w:sz w:val="24"/>
          <w:szCs w:val="24"/>
        </w:rPr>
        <w:t>Skor Maksimal</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897C8B">
        <w:rPr>
          <w:rFonts w:ascii="Times New Roman" w:eastAsiaTheme="minorEastAsia" w:hAnsi="Times New Roman" w:cs="Times New Roman"/>
          <w:sz w:val="24"/>
          <w:szCs w:val="24"/>
        </w:rPr>
        <w:tab/>
      </w:r>
      <w:r w:rsidRPr="00897C8B">
        <w:rPr>
          <w:rFonts w:ascii="Times New Roman" w:eastAsiaTheme="minorEastAsia" w:hAnsi="Times New Roman" w:cs="Times New Roman"/>
          <w:sz w:val="24"/>
          <w:szCs w:val="24"/>
        </w:rPr>
        <w:tab/>
      </w:r>
    </w:p>
    <w:p w:rsidR="00527D1E" w:rsidRPr="00527D1E" w:rsidRDefault="00527D1E" w:rsidP="008932AC">
      <w:pPr>
        <w:pStyle w:val="ListParagraph"/>
        <w:numPr>
          <w:ilvl w:val="0"/>
          <w:numId w:val="7"/>
        </w:numPr>
        <w:spacing w:line="240" w:lineRule="auto"/>
        <w:rPr>
          <w:rFonts w:ascii="Times New Roman" w:hAnsi="Times New Roman" w:cs="Times New Roman"/>
          <w:sz w:val="24"/>
          <w:szCs w:val="24"/>
        </w:rPr>
      </w:pPr>
      <w:r>
        <w:rPr>
          <w:rFonts w:ascii="Times New Roman" w:eastAsiaTheme="minorEastAsia" w:hAnsi="Times New Roman" w:cs="Times New Roman"/>
          <w:sz w:val="24"/>
          <w:szCs w:val="24"/>
        </w:rPr>
        <w:t>Analisis Distribusi Frekuensi</w:t>
      </w:r>
    </w:p>
    <w:p w:rsidR="00527D1E" w:rsidRPr="002F4D51" w:rsidRDefault="006E0A36" w:rsidP="008932AC">
      <w:pPr>
        <w:pStyle w:val="ListParagraph"/>
        <w:spacing w:line="24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Data hasil belajar matematika siswa sebelum dan sesudah tindakan </w:t>
      </w:r>
      <w:r w:rsidR="00897C8B">
        <w:rPr>
          <w:rFonts w:ascii="Times New Roman" w:eastAsiaTheme="minorEastAsia" w:hAnsi="Times New Roman" w:cs="Times New Roman"/>
          <w:sz w:val="24"/>
          <w:szCs w:val="24"/>
        </w:rPr>
        <w:t xml:space="preserve">dikumpulkan. Seluruh data hasil </w:t>
      </w:r>
      <w:r>
        <w:rPr>
          <w:rFonts w:ascii="Times New Roman" w:eastAsiaTheme="minorEastAsia" w:hAnsi="Times New Roman" w:cs="Times New Roman"/>
          <w:sz w:val="24"/>
          <w:szCs w:val="24"/>
        </w:rPr>
        <w:t>belajar matematika siswa akan disajikan dalam bentuk tabel distribusi frekuensi agar diperoleh gambaran mengenai hasil belajar matematika siswa serta dapat melihat apakah terjadi peningkatan atau penurunan hasil belajar sebelum dan sesudah tindakan.</w:t>
      </w:r>
    </w:p>
    <w:p w:rsidR="00796265" w:rsidRPr="00796265" w:rsidRDefault="00796265" w:rsidP="008932AC">
      <w:pPr>
        <w:pStyle w:val="ListParagraph"/>
        <w:numPr>
          <w:ilvl w:val="0"/>
          <w:numId w:val="7"/>
        </w:numPr>
        <w:spacing w:line="240" w:lineRule="auto"/>
        <w:jc w:val="both"/>
        <w:rPr>
          <w:rFonts w:ascii="Times New Roman" w:hAnsi="Times New Roman" w:cs="Times New Roman"/>
          <w:sz w:val="24"/>
          <w:szCs w:val="24"/>
        </w:rPr>
      </w:pPr>
      <w:r w:rsidRPr="00796265">
        <w:rPr>
          <w:rFonts w:ascii="Times New Roman" w:hAnsi="Times New Roman" w:cs="Times New Roman"/>
          <w:sz w:val="24"/>
          <w:szCs w:val="24"/>
        </w:rPr>
        <w:t>Kriteria keberhasilan tindakan</w:t>
      </w:r>
    </w:p>
    <w:p w:rsidR="006E0A36" w:rsidRPr="00BB63A7" w:rsidRDefault="00796265" w:rsidP="008932AC">
      <w:pPr>
        <w:pStyle w:val="ListParagraph"/>
        <w:spacing w:after="240" w:line="240" w:lineRule="auto"/>
        <w:ind w:left="567"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Sumarno (1997) mengatakan bahwa apabila keadaan setelah tindakan lebih baik, maka dapat dikatakan bahwa tindakan telah berhasil, akan tetapi apabila tidak ada bedanya bahkan lebih buruk, maka tindakan belum berhasil atau telah gagal. Keadaan lebih baik yang dimaksud adalah jika terjadi perbaikan proses dan hasil belajar peserta didik setelah penerapan model pembelajaran kooperatif tipe TSTS. </w:t>
      </w:r>
    </w:p>
    <w:p w:rsidR="00796265" w:rsidRDefault="003975C4" w:rsidP="008932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 DAN PEMBEHASAN</w:t>
      </w:r>
    </w:p>
    <w:p w:rsidR="00796265" w:rsidRPr="00DE5AAD" w:rsidRDefault="00796265" w:rsidP="008932AC">
      <w:pPr>
        <w:tabs>
          <w:tab w:val="left" w:pos="1808"/>
          <w:tab w:val="left" w:pos="3483"/>
          <w:tab w:val="right" w:pos="8504"/>
        </w:tab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Berdasarkanhasil penelitian yang berpedoman pada lembar pengamatan aktivitas guru dan lembar aktivitas siswa pada pertemuan </w:t>
      </w:r>
      <w:r w:rsidR="0035202D">
        <w:rPr>
          <w:rFonts w:ascii="Times New Roman" w:hAnsi="Times New Roman" w:cs="Times New Roman"/>
          <w:sz w:val="24"/>
          <w:szCs w:val="24"/>
        </w:rPr>
        <w:t xml:space="preserve">pertama </w:t>
      </w:r>
      <w:r>
        <w:rPr>
          <w:rFonts w:ascii="Times New Roman" w:hAnsi="Times New Roman" w:cs="Times New Roman"/>
          <w:sz w:val="24"/>
          <w:szCs w:val="24"/>
        </w:rPr>
        <w:t>ini guru belum sepenuhnya melaksanakan aktivitas dengan baik sesuai dengan rencana pelaksanaan pembelajaran. Pada saat penerapan pembelajaran kooperatif tipe TSTS guru dituntut agar dapat mengkondisikan kelas dengan baik. Terlihat dari aktivitas siswa yang belum terlaksana dengan efisien, karena ada siswa yang belum tertib pada saat pembelajaran berlangsung. Seperti pada saat berdiskusi ada siswa yang tidak serius dan bermain-main, serta ada siswa yang enggan untuk bekerja sama dengan anggota kelompoknya dan saat bertamu masih ada siswa yang enggan untuk meninggalkan kelompok awalnya. Untuk pertemuan selanjutnya diharapkan guru mampu membimbing siswa agar lebih baik lagi dalam melaksanakan aktivitasnya, sehingga meminimalisir siswa yang tidak ter</w:t>
      </w:r>
      <w:r w:rsidR="0035202D">
        <w:rPr>
          <w:rFonts w:ascii="Times New Roman" w:hAnsi="Times New Roman" w:cs="Times New Roman"/>
          <w:sz w:val="24"/>
          <w:szCs w:val="24"/>
        </w:rPr>
        <w:t>tib dalam mengikuti pembelajaran</w:t>
      </w:r>
    </w:p>
    <w:p w:rsidR="006E0A36" w:rsidRPr="00C7699B" w:rsidRDefault="006E0A36" w:rsidP="008932AC">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w:t>
      </w:r>
      <w:r w:rsidR="00796265" w:rsidRPr="00796265">
        <w:rPr>
          <w:rFonts w:ascii="Times New Roman" w:hAnsi="Times New Roman" w:cs="Times New Roman"/>
          <w:sz w:val="24"/>
          <w:szCs w:val="24"/>
        </w:rPr>
        <w:t xml:space="preserve">ada pertemuan </w:t>
      </w:r>
      <w:r w:rsidR="0035202D">
        <w:rPr>
          <w:rFonts w:ascii="Times New Roman" w:hAnsi="Times New Roman" w:cs="Times New Roman"/>
          <w:sz w:val="24"/>
          <w:szCs w:val="24"/>
        </w:rPr>
        <w:t xml:space="preserve">kedua </w:t>
      </w:r>
      <w:r w:rsidR="00796265" w:rsidRPr="00796265">
        <w:rPr>
          <w:rFonts w:ascii="Times New Roman" w:hAnsi="Times New Roman" w:cs="Times New Roman"/>
          <w:sz w:val="24"/>
          <w:szCs w:val="24"/>
        </w:rPr>
        <w:t>ini terlihat aktivitas guru dalam menerapkan model pembelajaran ini sudah cukup baik, walaupun tidak samua kegiatan tidak terlaksan, tetapi guru sudah mampu membuat siswa antusias dan menanggapi apa yang disampaikan oleh guru. Siswa nampak lebih termotivasi dan suasana kelas tidak ribut dibandingkan pada pertemuan sebelumnya.</w:t>
      </w:r>
    </w:p>
    <w:p w:rsidR="005C1CB1" w:rsidRPr="00C7699B" w:rsidRDefault="006E0A36" w:rsidP="008932AC">
      <w:pPr>
        <w:pStyle w:val="ListParagraph"/>
        <w:spacing w:after="0" w:line="240" w:lineRule="auto"/>
        <w:ind w:left="0" w:firstLine="426"/>
        <w:contextualSpacing w:val="0"/>
        <w:jc w:val="both"/>
        <w:rPr>
          <w:rFonts w:ascii="Times New Roman" w:hAnsi="Times New Roman" w:cs="Times New Roman"/>
          <w:sz w:val="24"/>
          <w:szCs w:val="24"/>
        </w:rPr>
      </w:pPr>
      <w:r>
        <w:rPr>
          <w:rFonts w:ascii="Times New Roman" w:hAnsi="Times New Roman" w:cs="Times New Roman"/>
          <w:sz w:val="24"/>
          <w:szCs w:val="24"/>
        </w:rPr>
        <w:t>P</w:t>
      </w:r>
      <w:r w:rsidRPr="006463A5">
        <w:rPr>
          <w:rFonts w:ascii="Times New Roman" w:hAnsi="Times New Roman" w:cs="Times New Roman"/>
          <w:sz w:val="24"/>
          <w:szCs w:val="24"/>
        </w:rPr>
        <w:t xml:space="preserve">ada pertemuan </w:t>
      </w:r>
      <w:r w:rsidR="00C7699B">
        <w:rPr>
          <w:rFonts w:ascii="Times New Roman" w:hAnsi="Times New Roman" w:cs="Times New Roman"/>
          <w:sz w:val="24"/>
          <w:szCs w:val="24"/>
        </w:rPr>
        <w:t xml:space="preserve">ketiga </w:t>
      </w:r>
      <w:r w:rsidRPr="006463A5">
        <w:rPr>
          <w:rFonts w:ascii="Times New Roman" w:hAnsi="Times New Roman" w:cs="Times New Roman"/>
          <w:sz w:val="24"/>
          <w:szCs w:val="24"/>
        </w:rPr>
        <w:t xml:space="preserve">ini terlihat aktivitas guru dalam menerapkan model pembelajaran ini sudah cukup baik, </w:t>
      </w:r>
      <w:r>
        <w:rPr>
          <w:rFonts w:ascii="Times New Roman" w:hAnsi="Times New Roman" w:cs="Times New Roman"/>
          <w:sz w:val="24"/>
          <w:szCs w:val="24"/>
        </w:rPr>
        <w:t>walaupun tidak samua kegiatan tidak terlaksan, tetapi guru sudah mampu membuat siswa antusias dan menanggapi apa yang disampaikan oleh guru. Siswa nampak lebih termotivasi dan suasana kelas tidak ribut dibandingkan pada pertemuan sebelumnya.</w:t>
      </w:r>
    </w:p>
    <w:p w:rsidR="005C1CB1" w:rsidRPr="00C7699B" w:rsidRDefault="005C1CB1" w:rsidP="008932AC">
      <w:pPr>
        <w:spacing w:after="0" w:line="240" w:lineRule="auto"/>
        <w:ind w:firstLine="426"/>
        <w:jc w:val="both"/>
        <w:rPr>
          <w:rFonts w:ascii="Times New Roman" w:hAnsi="Times New Roman" w:cs="Times New Roman"/>
          <w:sz w:val="24"/>
          <w:szCs w:val="24"/>
        </w:rPr>
      </w:pPr>
      <w:r w:rsidRPr="00FB303D">
        <w:rPr>
          <w:rFonts w:ascii="Times New Roman" w:hAnsi="Times New Roman" w:cs="Times New Roman"/>
          <w:sz w:val="24"/>
          <w:szCs w:val="24"/>
        </w:rPr>
        <w:t xml:space="preserve">pada pertemuan </w:t>
      </w:r>
      <w:r w:rsidR="00C7699B">
        <w:rPr>
          <w:rFonts w:ascii="Times New Roman" w:hAnsi="Times New Roman" w:cs="Times New Roman"/>
          <w:sz w:val="24"/>
          <w:szCs w:val="24"/>
        </w:rPr>
        <w:t xml:space="preserve">keempat </w:t>
      </w:r>
      <w:r w:rsidRPr="00FB303D">
        <w:rPr>
          <w:rFonts w:ascii="Times New Roman" w:hAnsi="Times New Roman" w:cs="Times New Roman"/>
          <w:sz w:val="24"/>
          <w:szCs w:val="24"/>
        </w:rPr>
        <w:t>ini terlihat aktivitas guru dalam menerapkan model pembelajaran ini sudah cukup baik, walaupun tidak samua kegiatan tidak terlaksan</w:t>
      </w:r>
      <w:r w:rsidR="00DE5AAD" w:rsidRPr="008932AC">
        <w:rPr>
          <w:rFonts w:ascii="Times New Roman" w:hAnsi="Times New Roman" w:cs="Times New Roman"/>
          <w:sz w:val="24"/>
          <w:szCs w:val="24"/>
        </w:rPr>
        <w:t>a</w:t>
      </w:r>
      <w:r w:rsidRPr="00FB303D">
        <w:rPr>
          <w:rFonts w:ascii="Times New Roman" w:hAnsi="Times New Roman" w:cs="Times New Roman"/>
          <w:sz w:val="24"/>
          <w:szCs w:val="24"/>
        </w:rPr>
        <w:t>, tetapi guru sudah mampu membuat siswa antusias dan menanggapi apa yang disampaikan oleh guru. Siswa nampak lebih termotivasi dan suasana kelas tidak riut dibandingkan pada pertemuan</w:t>
      </w:r>
      <w:r>
        <w:rPr>
          <w:rFonts w:ascii="Times New Roman" w:hAnsi="Times New Roman" w:cs="Times New Roman"/>
          <w:sz w:val="24"/>
          <w:szCs w:val="24"/>
        </w:rPr>
        <w:t xml:space="preserve"> sebelumnya.</w:t>
      </w:r>
    </w:p>
    <w:p w:rsidR="005C1CB1" w:rsidRPr="00C7699B" w:rsidRDefault="005C1CB1" w:rsidP="008932AC">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w:t>
      </w:r>
      <w:r w:rsidRPr="00FB303D">
        <w:rPr>
          <w:rFonts w:ascii="Times New Roman" w:hAnsi="Times New Roman" w:cs="Times New Roman"/>
          <w:sz w:val="24"/>
          <w:szCs w:val="24"/>
        </w:rPr>
        <w:t xml:space="preserve">ada pertemuan </w:t>
      </w:r>
      <w:r w:rsidR="00C7699B">
        <w:rPr>
          <w:rFonts w:ascii="Times New Roman" w:hAnsi="Times New Roman" w:cs="Times New Roman"/>
          <w:sz w:val="24"/>
          <w:szCs w:val="24"/>
        </w:rPr>
        <w:t xml:space="preserve">kelima </w:t>
      </w:r>
      <w:r w:rsidRPr="00FB303D">
        <w:rPr>
          <w:rFonts w:ascii="Times New Roman" w:hAnsi="Times New Roman" w:cs="Times New Roman"/>
          <w:sz w:val="24"/>
          <w:szCs w:val="24"/>
        </w:rPr>
        <w:t>ini terlihat aktivitas guru dalam menerapkan model pembelajaran ini sudah cukup baik</w:t>
      </w:r>
      <w:r>
        <w:rPr>
          <w:rFonts w:ascii="Times New Roman" w:hAnsi="Times New Roman" w:cs="Times New Roman"/>
          <w:sz w:val="24"/>
          <w:szCs w:val="24"/>
        </w:rPr>
        <w:t xml:space="preserve"> dan mengalami peningkatan</w:t>
      </w:r>
      <w:r w:rsidRPr="00FB303D">
        <w:rPr>
          <w:rFonts w:ascii="Times New Roman" w:hAnsi="Times New Roman" w:cs="Times New Roman"/>
          <w:sz w:val="24"/>
          <w:szCs w:val="24"/>
        </w:rPr>
        <w:t>,</w:t>
      </w:r>
      <w:r>
        <w:rPr>
          <w:rFonts w:ascii="Times New Roman" w:hAnsi="Times New Roman" w:cs="Times New Roman"/>
          <w:sz w:val="24"/>
          <w:szCs w:val="24"/>
        </w:rPr>
        <w:t xml:space="preserve"> secara keseluruhan aktivitas guru dan siswa sudah berlangsung sangat baik. Siswa sudah terlihat serius dalam mengikuti pembelajaran dan tidak terlihat siswa melakukan aktivitas-aktivitas lain ketika pembelajaran berlangsung.</w:t>
      </w:r>
    </w:p>
    <w:p w:rsidR="005C1CB1" w:rsidRDefault="005C1CB1" w:rsidP="008932A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851611">
        <w:rPr>
          <w:rFonts w:ascii="Times New Roman" w:hAnsi="Times New Roman" w:cs="Times New Roman"/>
          <w:sz w:val="24"/>
          <w:szCs w:val="24"/>
        </w:rPr>
        <w:t xml:space="preserve">pada pertemuan </w:t>
      </w:r>
      <w:r w:rsidR="00C7699B">
        <w:rPr>
          <w:rFonts w:ascii="Times New Roman" w:hAnsi="Times New Roman" w:cs="Times New Roman"/>
          <w:sz w:val="24"/>
          <w:szCs w:val="24"/>
        </w:rPr>
        <w:t xml:space="preserve">keenam </w:t>
      </w:r>
      <w:r w:rsidRPr="00851611">
        <w:rPr>
          <w:rFonts w:ascii="Times New Roman" w:hAnsi="Times New Roman" w:cs="Times New Roman"/>
          <w:sz w:val="24"/>
          <w:szCs w:val="24"/>
        </w:rPr>
        <w:t xml:space="preserve">ini terlihat aktivitas guru dalam menerapkan model pembelajaran ini sudah </w:t>
      </w:r>
      <w:r>
        <w:rPr>
          <w:rFonts w:ascii="Times New Roman" w:hAnsi="Times New Roman" w:cs="Times New Roman"/>
          <w:sz w:val="24"/>
          <w:szCs w:val="24"/>
        </w:rPr>
        <w:t xml:space="preserve">sangat </w:t>
      </w:r>
      <w:r w:rsidRPr="00851611">
        <w:rPr>
          <w:rFonts w:ascii="Times New Roman" w:hAnsi="Times New Roman" w:cs="Times New Roman"/>
          <w:sz w:val="24"/>
          <w:szCs w:val="24"/>
        </w:rPr>
        <w:t>cukup baik dan mengalami peningkatan, secara keseluruhan aktivitas guru dan siswa sudah berlangsung sangat baik. Siswa sudah terlihat serius dalam mengikuti pembelajaran dan tidak terlihat siswa melakukan aktivitas-aktivitas lain k</w:t>
      </w:r>
      <w:r>
        <w:rPr>
          <w:rFonts w:ascii="Times New Roman" w:hAnsi="Times New Roman" w:cs="Times New Roman"/>
          <w:sz w:val="24"/>
          <w:szCs w:val="24"/>
        </w:rPr>
        <w:t>etika pembelajaran berlangsung.</w:t>
      </w:r>
    </w:p>
    <w:p w:rsidR="00BE72A3" w:rsidRDefault="0083491D" w:rsidP="008932A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Peningkatan hasil belajar matematika siswa dapat dilihat dari analisis data nilai perkembangan individu. Nilai perkembangan siswa pada siklus I dan si</w:t>
      </w:r>
      <w:r w:rsidR="00DE5AAD">
        <w:rPr>
          <w:rFonts w:ascii="Times New Roman" w:hAnsi="Times New Roman" w:cs="Times New Roman"/>
          <w:sz w:val="24"/>
          <w:szCs w:val="24"/>
        </w:rPr>
        <w:t>klus II dijadikan pada tabel 4</w:t>
      </w:r>
      <w:r>
        <w:rPr>
          <w:rFonts w:ascii="Times New Roman" w:hAnsi="Times New Roman" w:cs="Times New Roman"/>
          <w:sz w:val="24"/>
          <w:szCs w:val="24"/>
        </w:rPr>
        <w:t xml:space="preserve"> dibawah ini : </w:t>
      </w:r>
    </w:p>
    <w:p w:rsidR="008932AC" w:rsidRDefault="008932AC" w:rsidP="008932AC">
      <w:pPr>
        <w:pStyle w:val="ListParagraph"/>
        <w:spacing w:after="0" w:line="240" w:lineRule="auto"/>
        <w:ind w:left="0" w:firstLine="720"/>
        <w:jc w:val="both"/>
        <w:rPr>
          <w:rFonts w:ascii="Times New Roman" w:hAnsi="Times New Roman" w:cs="Times New Roman"/>
          <w:sz w:val="24"/>
          <w:szCs w:val="24"/>
        </w:rPr>
      </w:pPr>
    </w:p>
    <w:p w:rsidR="008932AC" w:rsidRPr="00BB63A7" w:rsidRDefault="008932AC" w:rsidP="008932AC">
      <w:pPr>
        <w:pStyle w:val="ListParagraph"/>
        <w:spacing w:after="0" w:line="240" w:lineRule="auto"/>
        <w:ind w:left="0" w:firstLine="720"/>
        <w:jc w:val="both"/>
        <w:rPr>
          <w:rFonts w:ascii="Times New Roman" w:hAnsi="Times New Roman" w:cs="Times New Roman"/>
          <w:sz w:val="24"/>
          <w:szCs w:val="24"/>
        </w:rPr>
      </w:pPr>
    </w:p>
    <w:p w:rsidR="0083491D" w:rsidRPr="00DE5AAD" w:rsidRDefault="0083491D" w:rsidP="001F00D6">
      <w:pPr>
        <w:spacing w:after="0" w:line="240" w:lineRule="auto"/>
        <w:ind w:left="450"/>
        <w:jc w:val="both"/>
        <w:rPr>
          <w:rFonts w:ascii="Times New Roman" w:hAnsi="Times New Roman" w:cs="Times New Roman"/>
          <w:sz w:val="24"/>
          <w:szCs w:val="24"/>
        </w:rPr>
      </w:pPr>
      <w:r w:rsidRPr="00DE5AAD">
        <w:rPr>
          <w:rFonts w:ascii="Times New Roman" w:hAnsi="Times New Roman" w:cs="Times New Roman"/>
          <w:sz w:val="24"/>
          <w:szCs w:val="24"/>
        </w:rPr>
        <w:t>Tabel 4 Nilai Perkembangan Siswa pada Siklus I dan Siklus II.</w:t>
      </w:r>
    </w:p>
    <w:tbl>
      <w:tblPr>
        <w:tblStyle w:val="TableGrid"/>
        <w:tblW w:w="7654" w:type="dxa"/>
        <w:tblInd w:w="534" w:type="dxa"/>
        <w:tblBorders>
          <w:left w:val="none" w:sz="0" w:space="0" w:color="auto"/>
          <w:right w:val="none" w:sz="0" w:space="0" w:color="auto"/>
          <w:insideH w:val="none" w:sz="0" w:space="0" w:color="auto"/>
        </w:tblBorders>
        <w:tblLayout w:type="fixed"/>
        <w:tblLook w:val="04A0"/>
      </w:tblPr>
      <w:tblGrid>
        <w:gridCol w:w="1842"/>
        <w:gridCol w:w="1134"/>
        <w:gridCol w:w="1843"/>
        <w:gridCol w:w="992"/>
        <w:gridCol w:w="1843"/>
      </w:tblGrid>
      <w:tr w:rsidR="0083491D" w:rsidRPr="00EB0FC3" w:rsidTr="001F00D6">
        <w:tc>
          <w:tcPr>
            <w:tcW w:w="1842" w:type="dxa"/>
            <w:vMerge w:val="restart"/>
            <w:tcBorders>
              <w:top w:val="single" w:sz="4" w:space="0" w:color="000000" w:themeColor="text1"/>
              <w:bottom w:val="nil"/>
              <w:right w:val="nil"/>
            </w:tcBorders>
          </w:tcPr>
          <w:p w:rsidR="0083491D" w:rsidRPr="00F541D9" w:rsidRDefault="0083491D" w:rsidP="008932AC">
            <w:pPr>
              <w:pStyle w:val="ListParagraph"/>
              <w:ind w:left="0"/>
              <w:jc w:val="center"/>
              <w:rPr>
                <w:rFonts w:ascii="Times New Roman" w:hAnsi="Times New Roman" w:cs="Times New Roman"/>
                <w:b/>
                <w:sz w:val="24"/>
                <w:szCs w:val="24"/>
              </w:rPr>
            </w:pPr>
            <w:r w:rsidRPr="00F541D9">
              <w:rPr>
                <w:rFonts w:ascii="Times New Roman" w:hAnsi="Times New Roman" w:cs="Times New Roman"/>
                <w:b/>
                <w:sz w:val="24"/>
                <w:szCs w:val="24"/>
              </w:rPr>
              <w:t>Nilai Perkembangan</w:t>
            </w:r>
          </w:p>
        </w:tc>
        <w:tc>
          <w:tcPr>
            <w:tcW w:w="2977" w:type="dxa"/>
            <w:gridSpan w:val="2"/>
            <w:tcBorders>
              <w:top w:val="single" w:sz="4" w:space="0" w:color="000000" w:themeColor="text1"/>
              <w:left w:val="nil"/>
              <w:bottom w:val="single" w:sz="4" w:space="0" w:color="000000" w:themeColor="text1"/>
              <w:right w:val="single" w:sz="4" w:space="0" w:color="FFFFFF" w:themeColor="background1"/>
            </w:tcBorders>
          </w:tcPr>
          <w:p w:rsidR="0083491D" w:rsidRPr="00F541D9" w:rsidRDefault="0083491D" w:rsidP="008932AC">
            <w:pPr>
              <w:pStyle w:val="ListParagraph"/>
              <w:ind w:left="0"/>
              <w:jc w:val="center"/>
              <w:rPr>
                <w:rFonts w:ascii="Times New Roman" w:hAnsi="Times New Roman" w:cs="Times New Roman"/>
                <w:b/>
                <w:sz w:val="24"/>
                <w:szCs w:val="24"/>
              </w:rPr>
            </w:pPr>
            <w:r w:rsidRPr="00F541D9">
              <w:rPr>
                <w:rFonts w:ascii="Times New Roman" w:hAnsi="Times New Roman" w:cs="Times New Roman"/>
                <w:b/>
                <w:sz w:val="24"/>
                <w:szCs w:val="24"/>
              </w:rPr>
              <w:t>Siklus I</w:t>
            </w:r>
          </w:p>
        </w:tc>
        <w:tc>
          <w:tcPr>
            <w:tcW w:w="2835" w:type="dxa"/>
            <w:gridSpan w:val="2"/>
            <w:tcBorders>
              <w:top w:val="single" w:sz="4" w:space="0" w:color="000000" w:themeColor="text1"/>
              <w:left w:val="single" w:sz="4" w:space="0" w:color="FFFFFF" w:themeColor="background1"/>
              <w:bottom w:val="single" w:sz="4" w:space="0" w:color="000000" w:themeColor="text1"/>
            </w:tcBorders>
          </w:tcPr>
          <w:p w:rsidR="0083491D" w:rsidRPr="00F541D9" w:rsidRDefault="0083491D" w:rsidP="008932AC">
            <w:pPr>
              <w:pStyle w:val="ListParagraph"/>
              <w:ind w:left="0"/>
              <w:jc w:val="center"/>
              <w:rPr>
                <w:rFonts w:ascii="Times New Roman" w:hAnsi="Times New Roman" w:cs="Times New Roman"/>
                <w:b/>
                <w:sz w:val="24"/>
                <w:szCs w:val="24"/>
              </w:rPr>
            </w:pPr>
            <w:r w:rsidRPr="00F541D9">
              <w:rPr>
                <w:rFonts w:ascii="Times New Roman" w:hAnsi="Times New Roman" w:cs="Times New Roman"/>
                <w:b/>
                <w:sz w:val="24"/>
                <w:szCs w:val="24"/>
              </w:rPr>
              <w:t>Siklus II</w:t>
            </w:r>
          </w:p>
        </w:tc>
      </w:tr>
      <w:tr w:rsidR="0083491D" w:rsidRPr="00EB0FC3" w:rsidTr="001F00D6">
        <w:trPr>
          <w:trHeight w:val="740"/>
        </w:trPr>
        <w:tc>
          <w:tcPr>
            <w:tcW w:w="1842" w:type="dxa"/>
            <w:vMerge/>
            <w:tcBorders>
              <w:top w:val="nil"/>
              <w:bottom w:val="single" w:sz="4" w:space="0" w:color="000000" w:themeColor="text1"/>
              <w:right w:val="nil"/>
            </w:tcBorders>
          </w:tcPr>
          <w:p w:rsidR="0083491D" w:rsidRPr="00F541D9" w:rsidRDefault="0083491D" w:rsidP="008932AC">
            <w:pPr>
              <w:pStyle w:val="ListParagraph"/>
              <w:ind w:left="0"/>
              <w:jc w:val="both"/>
              <w:rPr>
                <w:rFonts w:ascii="Times New Roman" w:hAnsi="Times New Roman" w:cs="Times New Roman"/>
                <w:b/>
                <w:sz w:val="24"/>
                <w:szCs w:val="24"/>
              </w:rPr>
            </w:pPr>
          </w:p>
        </w:tc>
        <w:tc>
          <w:tcPr>
            <w:tcW w:w="1134" w:type="dxa"/>
            <w:tcBorders>
              <w:top w:val="single" w:sz="4" w:space="0" w:color="000000" w:themeColor="text1"/>
              <w:left w:val="nil"/>
              <w:bottom w:val="single" w:sz="4" w:space="0" w:color="000000" w:themeColor="text1"/>
              <w:right w:val="single" w:sz="4" w:space="0" w:color="FFFFFF" w:themeColor="background1"/>
            </w:tcBorders>
          </w:tcPr>
          <w:p w:rsidR="0083491D" w:rsidRPr="00F541D9" w:rsidRDefault="0083491D" w:rsidP="008932AC">
            <w:pPr>
              <w:pStyle w:val="ListParagraph"/>
              <w:ind w:left="0"/>
              <w:jc w:val="center"/>
              <w:rPr>
                <w:rFonts w:ascii="Times New Roman" w:hAnsi="Times New Roman" w:cs="Times New Roman"/>
                <w:b/>
                <w:sz w:val="24"/>
                <w:szCs w:val="24"/>
              </w:rPr>
            </w:pPr>
            <w:r w:rsidRPr="00F541D9">
              <w:rPr>
                <w:rFonts w:ascii="Times New Roman" w:hAnsi="Times New Roman" w:cs="Times New Roman"/>
                <w:b/>
                <w:sz w:val="24"/>
                <w:szCs w:val="24"/>
              </w:rPr>
              <w:t>Jumlah Siswa</w:t>
            </w:r>
          </w:p>
        </w:tc>
        <w:tc>
          <w:tcPr>
            <w:tcW w:w="184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83491D" w:rsidRPr="00F541D9" w:rsidRDefault="0083491D" w:rsidP="008932AC">
            <w:pPr>
              <w:pStyle w:val="ListParagraph"/>
              <w:ind w:left="0"/>
              <w:jc w:val="center"/>
              <w:rPr>
                <w:rFonts w:ascii="Times New Roman" w:hAnsi="Times New Roman" w:cs="Times New Roman"/>
                <w:b/>
                <w:sz w:val="24"/>
                <w:szCs w:val="24"/>
              </w:rPr>
            </w:pPr>
            <w:r w:rsidRPr="00F541D9">
              <w:rPr>
                <w:rFonts w:ascii="Times New Roman" w:hAnsi="Times New Roman" w:cs="Times New Roman"/>
                <w:b/>
                <w:sz w:val="24"/>
                <w:szCs w:val="24"/>
              </w:rPr>
              <w:t>% Nilai Perkembangan Siswa</w:t>
            </w:r>
          </w:p>
        </w:tc>
        <w:tc>
          <w:tcPr>
            <w:tcW w:w="992"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83491D" w:rsidRPr="00F541D9" w:rsidRDefault="0083491D" w:rsidP="008932AC">
            <w:pPr>
              <w:pStyle w:val="ListParagraph"/>
              <w:ind w:left="0"/>
              <w:jc w:val="center"/>
              <w:rPr>
                <w:rFonts w:ascii="Times New Roman" w:hAnsi="Times New Roman" w:cs="Times New Roman"/>
                <w:b/>
                <w:sz w:val="24"/>
                <w:szCs w:val="24"/>
              </w:rPr>
            </w:pPr>
            <w:r w:rsidRPr="00F541D9">
              <w:rPr>
                <w:rFonts w:ascii="Times New Roman" w:hAnsi="Times New Roman" w:cs="Times New Roman"/>
                <w:b/>
                <w:sz w:val="24"/>
                <w:szCs w:val="24"/>
              </w:rPr>
              <w:t>Jumlah Siswa</w:t>
            </w:r>
          </w:p>
        </w:tc>
        <w:tc>
          <w:tcPr>
            <w:tcW w:w="1843" w:type="dxa"/>
            <w:tcBorders>
              <w:top w:val="single" w:sz="4" w:space="0" w:color="000000" w:themeColor="text1"/>
              <w:left w:val="single" w:sz="4" w:space="0" w:color="FFFFFF" w:themeColor="background1"/>
              <w:bottom w:val="single" w:sz="4" w:space="0" w:color="000000" w:themeColor="text1"/>
            </w:tcBorders>
          </w:tcPr>
          <w:p w:rsidR="0083491D" w:rsidRPr="00F541D9" w:rsidRDefault="0083491D" w:rsidP="008932AC">
            <w:pPr>
              <w:pStyle w:val="ListParagraph"/>
              <w:ind w:left="0"/>
              <w:jc w:val="center"/>
              <w:rPr>
                <w:rFonts w:ascii="Times New Roman" w:hAnsi="Times New Roman" w:cs="Times New Roman"/>
                <w:b/>
                <w:sz w:val="24"/>
                <w:szCs w:val="24"/>
              </w:rPr>
            </w:pPr>
            <w:r w:rsidRPr="00F541D9">
              <w:rPr>
                <w:rFonts w:ascii="Times New Roman" w:hAnsi="Times New Roman" w:cs="Times New Roman"/>
                <w:b/>
                <w:sz w:val="24"/>
                <w:szCs w:val="24"/>
              </w:rPr>
              <w:t>% Nilai Perkembangan Siswa</w:t>
            </w:r>
          </w:p>
        </w:tc>
      </w:tr>
      <w:tr w:rsidR="0083491D" w:rsidRPr="00EB0FC3" w:rsidTr="001F00D6">
        <w:tc>
          <w:tcPr>
            <w:tcW w:w="1842" w:type="dxa"/>
            <w:tcBorders>
              <w:top w:val="single" w:sz="4" w:space="0" w:color="000000" w:themeColor="text1"/>
              <w:right w:val="single" w:sz="4" w:space="0" w:color="FFFFFF" w:themeColor="background1"/>
            </w:tcBorders>
          </w:tcPr>
          <w:p w:rsidR="0083491D" w:rsidRPr="00EB0FC3" w:rsidRDefault="0083491D"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4" w:space="0" w:color="000000" w:themeColor="text1"/>
              <w:left w:val="single" w:sz="4" w:space="0" w:color="FFFFFF" w:themeColor="background1"/>
              <w:right w:val="single" w:sz="4" w:space="0" w:color="FFFFFF" w:themeColor="background1"/>
            </w:tcBorders>
          </w:tcPr>
          <w:p w:rsidR="0083491D" w:rsidRPr="00EB0FC3" w:rsidRDefault="00887EDA"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tcBorders>
              <w:top w:val="single" w:sz="4" w:space="0" w:color="000000" w:themeColor="text1"/>
              <w:left w:val="single" w:sz="4" w:space="0" w:color="FFFFFF" w:themeColor="background1"/>
              <w:right w:val="single" w:sz="4" w:space="0" w:color="FFFFFF" w:themeColor="background1"/>
            </w:tcBorders>
          </w:tcPr>
          <w:p w:rsidR="0083491D" w:rsidRPr="00EB0FC3" w:rsidRDefault="0083491D"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992" w:type="dxa"/>
            <w:tcBorders>
              <w:top w:val="single" w:sz="4" w:space="0" w:color="000000" w:themeColor="text1"/>
              <w:left w:val="single" w:sz="4" w:space="0" w:color="FFFFFF" w:themeColor="background1"/>
              <w:right w:val="single" w:sz="4" w:space="0" w:color="FFFFFF" w:themeColor="background1"/>
            </w:tcBorders>
          </w:tcPr>
          <w:p w:rsidR="0083491D" w:rsidRPr="00EB0FC3" w:rsidRDefault="0083491D"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themeColor="text1"/>
              <w:left w:val="single" w:sz="4" w:space="0" w:color="FFFFFF" w:themeColor="background1"/>
            </w:tcBorders>
          </w:tcPr>
          <w:p w:rsidR="0083491D" w:rsidRPr="00EB0FC3" w:rsidRDefault="0083491D"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83491D" w:rsidRPr="00EB0FC3" w:rsidTr="001F00D6">
        <w:tc>
          <w:tcPr>
            <w:tcW w:w="1842" w:type="dxa"/>
            <w:tcBorders>
              <w:right w:val="single" w:sz="4" w:space="0" w:color="FFFFFF" w:themeColor="background1"/>
            </w:tcBorders>
          </w:tcPr>
          <w:p w:rsidR="0083491D" w:rsidRPr="00EB0FC3" w:rsidRDefault="0083491D"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left w:val="single" w:sz="4" w:space="0" w:color="FFFFFF" w:themeColor="background1"/>
              <w:right w:val="single" w:sz="4" w:space="0" w:color="FFFFFF" w:themeColor="background1"/>
            </w:tcBorders>
          </w:tcPr>
          <w:p w:rsidR="0083491D" w:rsidRPr="00EB0FC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left w:val="single" w:sz="4" w:space="0" w:color="FFFFFF" w:themeColor="background1"/>
              <w:right w:val="single" w:sz="4" w:space="0" w:color="FFFFFF" w:themeColor="background1"/>
            </w:tcBorders>
          </w:tcPr>
          <w:p w:rsidR="0083491D" w:rsidRPr="00EB0FC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Borders>
              <w:left w:val="single" w:sz="4" w:space="0" w:color="FFFFFF" w:themeColor="background1"/>
              <w:right w:val="single" w:sz="4" w:space="0" w:color="FFFFFF" w:themeColor="background1"/>
            </w:tcBorders>
          </w:tcPr>
          <w:p w:rsidR="0083491D" w:rsidRPr="00EB0FC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Borders>
              <w:left w:val="single" w:sz="4" w:space="0" w:color="FFFFFF" w:themeColor="background1"/>
            </w:tcBorders>
          </w:tcPr>
          <w:p w:rsidR="0083491D" w:rsidRPr="00EB0FC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r>
      <w:tr w:rsidR="0083491D" w:rsidRPr="00EB0FC3" w:rsidTr="001F00D6">
        <w:tc>
          <w:tcPr>
            <w:tcW w:w="1842" w:type="dxa"/>
            <w:tcBorders>
              <w:right w:val="single" w:sz="4" w:space="0" w:color="FFFFFF" w:themeColor="background1"/>
            </w:tcBorders>
          </w:tcPr>
          <w:p w:rsidR="0083491D" w:rsidRPr="00EB0FC3" w:rsidRDefault="0083491D"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left w:val="single" w:sz="4" w:space="0" w:color="FFFFFF" w:themeColor="background1"/>
              <w:right w:val="single" w:sz="4" w:space="0" w:color="FFFFFF" w:themeColor="background1"/>
            </w:tcBorders>
          </w:tcPr>
          <w:p w:rsidR="0083491D" w:rsidRPr="00EB0FC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tcBorders>
              <w:left w:val="single" w:sz="4" w:space="0" w:color="FFFFFF" w:themeColor="background1"/>
              <w:right w:val="single" w:sz="4" w:space="0" w:color="FFFFFF" w:themeColor="background1"/>
            </w:tcBorders>
          </w:tcPr>
          <w:p w:rsidR="0083491D" w:rsidRPr="00EB0FC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tcBorders>
              <w:left w:val="single" w:sz="4" w:space="0" w:color="FFFFFF" w:themeColor="background1"/>
              <w:right w:val="single" w:sz="4" w:space="0" w:color="FFFFFF" w:themeColor="background1"/>
            </w:tcBorders>
          </w:tcPr>
          <w:p w:rsidR="0083491D" w:rsidRPr="00EB0FC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tcBorders>
              <w:left w:val="single" w:sz="4" w:space="0" w:color="FFFFFF" w:themeColor="background1"/>
            </w:tcBorders>
          </w:tcPr>
          <w:p w:rsidR="0083491D" w:rsidRPr="00EB0FC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w:t>
            </w:r>
          </w:p>
        </w:tc>
      </w:tr>
      <w:tr w:rsidR="0083491D" w:rsidRPr="00EB0FC3" w:rsidTr="001F00D6">
        <w:tc>
          <w:tcPr>
            <w:tcW w:w="1842" w:type="dxa"/>
            <w:tcBorders>
              <w:right w:val="single" w:sz="4" w:space="0" w:color="FFFFFF" w:themeColor="background1"/>
            </w:tcBorders>
          </w:tcPr>
          <w:p w:rsidR="0083491D" w:rsidRPr="00EB0FC3" w:rsidRDefault="0083491D"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Borders>
              <w:left w:val="single" w:sz="4" w:space="0" w:color="FFFFFF" w:themeColor="background1"/>
              <w:right w:val="single" w:sz="4" w:space="0" w:color="FFFFFF" w:themeColor="background1"/>
            </w:tcBorders>
          </w:tcPr>
          <w:p w:rsidR="0083491D" w:rsidRPr="00EB0FC3" w:rsidRDefault="00887EDA"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Borders>
              <w:left w:val="single" w:sz="4" w:space="0" w:color="FFFFFF" w:themeColor="background1"/>
              <w:right w:val="single" w:sz="4" w:space="0" w:color="FFFFFF" w:themeColor="background1"/>
            </w:tcBorders>
          </w:tcPr>
          <w:p w:rsidR="0083491D" w:rsidRPr="00EB0FC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r w:rsidR="0083491D">
              <w:rPr>
                <w:rFonts w:ascii="Times New Roman" w:hAnsi="Times New Roman" w:cs="Times New Roman"/>
                <w:sz w:val="24"/>
                <w:szCs w:val="24"/>
              </w:rPr>
              <w:t>5</w:t>
            </w:r>
          </w:p>
        </w:tc>
        <w:tc>
          <w:tcPr>
            <w:tcW w:w="992" w:type="dxa"/>
            <w:tcBorders>
              <w:left w:val="single" w:sz="4" w:space="0" w:color="FFFFFF" w:themeColor="background1"/>
              <w:right w:val="single" w:sz="4" w:space="0" w:color="FFFFFF" w:themeColor="background1"/>
            </w:tcBorders>
          </w:tcPr>
          <w:p w:rsidR="0083491D" w:rsidRPr="00EB0FC3" w:rsidRDefault="0083491D"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843" w:type="dxa"/>
            <w:tcBorders>
              <w:left w:val="single" w:sz="4" w:space="0" w:color="FFFFFF" w:themeColor="background1"/>
            </w:tcBorders>
          </w:tcPr>
          <w:p w:rsidR="0083491D" w:rsidRPr="00EB0FC3" w:rsidRDefault="0083491D"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55</w:t>
            </w:r>
          </w:p>
        </w:tc>
      </w:tr>
    </w:tbl>
    <w:p w:rsidR="0083491D" w:rsidRDefault="005103C8" w:rsidP="008932AC">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Sumber: </w:t>
      </w:r>
      <w:r w:rsidR="00C7699B">
        <w:rPr>
          <w:rFonts w:ascii="Times New Roman" w:hAnsi="Times New Roman" w:cs="Times New Roman"/>
          <w:sz w:val="24"/>
          <w:szCs w:val="24"/>
        </w:rPr>
        <w:t>Data o</w:t>
      </w:r>
      <w:r>
        <w:rPr>
          <w:rFonts w:ascii="Times New Roman" w:hAnsi="Times New Roman" w:cs="Times New Roman"/>
          <w:sz w:val="24"/>
          <w:szCs w:val="24"/>
        </w:rPr>
        <w:t>lahan peneliti</w:t>
      </w:r>
    </w:p>
    <w:p w:rsidR="00B227D3" w:rsidRPr="00B227D3" w:rsidRDefault="00B227D3" w:rsidP="001F00D6">
      <w:pPr>
        <w:spacing w:after="180" w:line="240" w:lineRule="auto"/>
        <w:ind w:firstLine="720"/>
        <w:jc w:val="both"/>
        <w:rPr>
          <w:rFonts w:ascii="Times New Roman" w:hAnsi="Times New Roman" w:cs="Times New Roman"/>
          <w:sz w:val="24"/>
          <w:szCs w:val="24"/>
        </w:rPr>
      </w:pPr>
      <w:r w:rsidRPr="00B227D3">
        <w:rPr>
          <w:rFonts w:ascii="Times New Roman" w:hAnsi="Times New Roman" w:cs="Times New Roman"/>
          <w:sz w:val="24"/>
          <w:szCs w:val="24"/>
        </w:rPr>
        <w:t>Dari tabel 4.3 Diatas terjadi peningkatan nilai siswa pada siklus I dan II. Pada siklus II tidak ada siswa yang memperoleh nilai perkembangan 5, nilai perkembangan 10 bertambah menjadi 7 orang, nilai perkembangan 20 menurun menjadi 2 orang, dan nilai perkembangan 30 bertambah menjadi 11 orang. Hasil nilai ulangan harian pada siklus II skor nilai ini lebih meningkat dibanding siklus I.</w:t>
      </w:r>
    </w:p>
    <w:p w:rsidR="00B227D3" w:rsidRPr="00DE5AAD" w:rsidRDefault="00DE5AAD" w:rsidP="008932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w:t>
      </w:r>
      <w:r w:rsidRPr="008932AC">
        <w:rPr>
          <w:rFonts w:ascii="Times New Roman" w:hAnsi="Times New Roman" w:cs="Times New Roman"/>
          <w:sz w:val="24"/>
          <w:szCs w:val="24"/>
          <w:lang w:val="sv-SE"/>
        </w:rPr>
        <w:t>5</w:t>
      </w:r>
      <w:r w:rsidR="00B227D3" w:rsidRPr="00DE5AAD">
        <w:rPr>
          <w:rFonts w:ascii="Times New Roman" w:hAnsi="Times New Roman" w:cs="Times New Roman"/>
          <w:sz w:val="24"/>
          <w:szCs w:val="24"/>
        </w:rPr>
        <w:t xml:space="preserve"> Deskripsi Penghargaan Kelompok pada Siklus I dan Siklus II</w:t>
      </w:r>
    </w:p>
    <w:tbl>
      <w:tblPr>
        <w:tblStyle w:val="TableGrid"/>
        <w:tblW w:w="0" w:type="auto"/>
        <w:tblInd w:w="108" w:type="dxa"/>
        <w:tblBorders>
          <w:left w:val="none" w:sz="0" w:space="0" w:color="auto"/>
          <w:right w:val="none" w:sz="0" w:space="0" w:color="auto"/>
          <w:insideH w:val="none" w:sz="0" w:space="0" w:color="auto"/>
        </w:tblBorders>
        <w:tblLook w:val="04A0"/>
      </w:tblPr>
      <w:tblGrid>
        <w:gridCol w:w="1701"/>
        <w:gridCol w:w="1560"/>
        <w:gridCol w:w="1842"/>
        <w:gridCol w:w="1701"/>
        <w:gridCol w:w="1701"/>
      </w:tblGrid>
      <w:tr w:rsidR="00B227D3" w:rsidTr="001F00D6">
        <w:tc>
          <w:tcPr>
            <w:tcW w:w="1701" w:type="dxa"/>
            <w:vMerge w:val="restart"/>
            <w:tcBorders>
              <w:top w:val="single" w:sz="4" w:space="0" w:color="000000" w:themeColor="text1"/>
              <w:bottom w:val="nil"/>
              <w:right w:val="single" w:sz="4" w:space="0" w:color="FFFFFF" w:themeColor="background1"/>
            </w:tcBorders>
          </w:tcPr>
          <w:p w:rsidR="00B227D3" w:rsidRPr="00F541D9" w:rsidRDefault="00B227D3" w:rsidP="008932AC">
            <w:pPr>
              <w:pStyle w:val="ListParagraph"/>
              <w:ind w:left="0"/>
              <w:jc w:val="center"/>
              <w:rPr>
                <w:rFonts w:ascii="Times New Roman" w:hAnsi="Times New Roman" w:cs="Times New Roman"/>
                <w:b/>
                <w:sz w:val="24"/>
                <w:szCs w:val="24"/>
              </w:rPr>
            </w:pPr>
            <w:r w:rsidRPr="00F541D9">
              <w:rPr>
                <w:rFonts w:ascii="Times New Roman" w:hAnsi="Times New Roman" w:cs="Times New Roman"/>
                <w:b/>
                <w:sz w:val="24"/>
                <w:szCs w:val="24"/>
              </w:rPr>
              <w:t>Nama Kelompok</w:t>
            </w:r>
          </w:p>
        </w:tc>
        <w:tc>
          <w:tcPr>
            <w:tcW w:w="3402" w:type="dxa"/>
            <w:gridSpan w:val="2"/>
            <w:tcBorders>
              <w:top w:val="single" w:sz="4" w:space="0" w:color="000000" w:themeColor="text1"/>
              <w:left w:val="single" w:sz="4" w:space="0" w:color="FFFFFF" w:themeColor="background1"/>
              <w:bottom w:val="nil"/>
              <w:right w:val="single" w:sz="4" w:space="0" w:color="FFFFFF" w:themeColor="background1"/>
            </w:tcBorders>
          </w:tcPr>
          <w:p w:rsidR="00B227D3" w:rsidRPr="00F541D9" w:rsidRDefault="00B227D3" w:rsidP="008932AC">
            <w:pPr>
              <w:pStyle w:val="ListParagraph"/>
              <w:ind w:left="0"/>
              <w:jc w:val="center"/>
              <w:rPr>
                <w:rFonts w:ascii="Times New Roman" w:hAnsi="Times New Roman" w:cs="Times New Roman"/>
                <w:b/>
                <w:sz w:val="24"/>
                <w:szCs w:val="24"/>
              </w:rPr>
            </w:pPr>
            <w:r w:rsidRPr="00F541D9">
              <w:rPr>
                <w:rFonts w:ascii="Times New Roman" w:hAnsi="Times New Roman" w:cs="Times New Roman"/>
                <w:b/>
                <w:sz w:val="24"/>
                <w:szCs w:val="24"/>
              </w:rPr>
              <w:t>Siklus I</w:t>
            </w:r>
          </w:p>
        </w:tc>
        <w:tc>
          <w:tcPr>
            <w:tcW w:w="3402" w:type="dxa"/>
            <w:gridSpan w:val="2"/>
            <w:tcBorders>
              <w:top w:val="single" w:sz="4" w:space="0" w:color="000000" w:themeColor="text1"/>
              <w:left w:val="single" w:sz="4" w:space="0" w:color="FFFFFF" w:themeColor="background1"/>
              <w:bottom w:val="nil"/>
            </w:tcBorders>
          </w:tcPr>
          <w:p w:rsidR="00B227D3" w:rsidRPr="00F541D9" w:rsidRDefault="00B227D3" w:rsidP="008932AC">
            <w:pPr>
              <w:pStyle w:val="ListParagraph"/>
              <w:ind w:left="0"/>
              <w:jc w:val="center"/>
              <w:rPr>
                <w:rFonts w:ascii="Times New Roman" w:hAnsi="Times New Roman" w:cs="Times New Roman"/>
                <w:b/>
                <w:sz w:val="24"/>
                <w:szCs w:val="24"/>
              </w:rPr>
            </w:pPr>
            <w:r w:rsidRPr="00F541D9">
              <w:rPr>
                <w:rFonts w:ascii="Times New Roman" w:hAnsi="Times New Roman" w:cs="Times New Roman"/>
                <w:b/>
                <w:sz w:val="24"/>
                <w:szCs w:val="24"/>
              </w:rPr>
              <w:t>Siklus II</w:t>
            </w:r>
          </w:p>
        </w:tc>
      </w:tr>
      <w:tr w:rsidR="00B227D3" w:rsidTr="001F00D6">
        <w:tc>
          <w:tcPr>
            <w:tcW w:w="1701" w:type="dxa"/>
            <w:vMerge/>
            <w:tcBorders>
              <w:top w:val="nil"/>
              <w:bottom w:val="single" w:sz="4" w:space="0" w:color="000000" w:themeColor="text1"/>
              <w:right w:val="single" w:sz="4" w:space="0" w:color="FFFFFF" w:themeColor="background1"/>
            </w:tcBorders>
          </w:tcPr>
          <w:p w:rsidR="00B227D3" w:rsidRPr="00F541D9" w:rsidRDefault="00B227D3" w:rsidP="008932AC">
            <w:pPr>
              <w:pStyle w:val="ListParagraph"/>
              <w:ind w:left="0"/>
              <w:jc w:val="both"/>
              <w:rPr>
                <w:rFonts w:ascii="Times New Roman" w:hAnsi="Times New Roman" w:cs="Times New Roman"/>
                <w:b/>
                <w:sz w:val="24"/>
                <w:szCs w:val="24"/>
              </w:rPr>
            </w:pPr>
          </w:p>
        </w:tc>
        <w:tc>
          <w:tcPr>
            <w:tcW w:w="1560" w:type="dxa"/>
            <w:tcBorders>
              <w:top w:val="nil"/>
              <w:left w:val="single" w:sz="4" w:space="0" w:color="FFFFFF" w:themeColor="background1"/>
              <w:bottom w:val="single" w:sz="4" w:space="0" w:color="000000" w:themeColor="text1"/>
              <w:right w:val="single" w:sz="4" w:space="0" w:color="FFFFFF" w:themeColor="background1"/>
            </w:tcBorders>
          </w:tcPr>
          <w:p w:rsidR="00B227D3" w:rsidRPr="00F541D9" w:rsidRDefault="00B227D3" w:rsidP="008932AC">
            <w:pPr>
              <w:pStyle w:val="ListParagraph"/>
              <w:ind w:left="0"/>
              <w:jc w:val="center"/>
              <w:rPr>
                <w:rFonts w:ascii="Times New Roman" w:hAnsi="Times New Roman" w:cs="Times New Roman"/>
                <w:b/>
                <w:sz w:val="24"/>
                <w:szCs w:val="24"/>
              </w:rPr>
            </w:pPr>
            <w:r w:rsidRPr="00F541D9">
              <w:rPr>
                <w:rFonts w:ascii="Times New Roman" w:hAnsi="Times New Roman" w:cs="Times New Roman"/>
                <w:b/>
                <w:sz w:val="24"/>
                <w:szCs w:val="24"/>
              </w:rPr>
              <w:t>Skor Kelompok</w:t>
            </w:r>
          </w:p>
        </w:tc>
        <w:tc>
          <w:tcPr>
            <w:tcW w:w="1842" w:type="dxa"/>
            <w:tcBorders>
              <w:top w:val="nil"/>
              <w:left w:val="single" w:sz="4" w:space="0" w:color="FFFFFF" w:themeColor="background1"/>
              <w:bottom w:val="single" w:sz="4" w:space="0" w:color="000000" w:themeColor="text1"/>
              <w:right w:val="single" w:sz="4" w:space="0" w:color="FFFFFF" w:themeColor="background1"/>
            </w:tcBorders>
          </w:tcPr>
          <w:p w:rsidR="00B227D3" w:rsidRPr="00F541D9" w:rsidRDefault="00B227D3" w:rsidP="008932AC">
            <w:pPr>
              <w:pStyle w:val="ListParagraph"/>
              <w:ind w:left="0"/>
              <w:jc w:val="center"/>
              <w:rPr>
                <w:rFonts w:ascii="Times New Roman" w:hAnsi="Times New Roman" w:cs="Times New Roman"/>
                <w:b/>
                <w:sz w:val="24"/>
                <w:szCs w:val="24"/>
              </w:rPr>
            </w:pPr>
            <w:r w:rsidRPr="00F541D9">
              <w:rPr>
                <w:rFonts w:ascii="Times New Roman" w:hAnsi="Times New Roman" w:cs="Times New Roman"/>
                <w:b/>
                <w:sz w:val="24"/>
                <w:szCs w:val="24"/>
              </w:rPr>
              <w:t>Penghargaan</w:t>
            </w:r>
          </w:p>
        </w:tc>
        <w:tc>
          <w:tcPr>
            <w:tcW w:w="1701" w:type="dxa"/>
            <w:tcBorders>
              <w:top w:val="nil"/>
              <w:left w:val="single" w:sz="4" w:space="0" w:color="FFFFFF" w:themeColor="background1"/>
              <w:bottom w:val="single" w:sz="4" w:space="0" w:color="000000" w:themeColor="text1"/>
              <w:right w:val="single" w:sz="4" w:space="0" w:color="FFFFFF" w:themeColor="background1"/>
            </w:tcBorders>
          </w:tcPr>
          <w:p w:rsidR="00B227D3" w:rsidRPr="00F541D9" w:rsidRDefault="00B227D3" w:rsidP="008932AC">
            <w:pPr>
              <w:pStyle w:val="ListParagraph"/>
              <w:ind w:left="0"/>
              <w:jc w:val="center"/>
              <w:rPr>
                <w:rFonts w:ascii="Times New Roman" w:hAnsi="Times New Roman" w:cs="Times New Roman"/>
                <w:b/>
                <w:sz w:val="24"/>
                <w:szCs w:val="24"/>
              </w:rPr>
            </w:pPr>
            <w:r w:rsidRPr="00F541D9">
              <w:rPr>
                <w:rFonts w:ascii="Times New Roman" w:hAnsi="Times New Roman" w:cs="Times New Roman"/>
                <w:b/>
                <w:sz w:val="24"/>
                <w:szCs w:val="24"/>
              </w:rPr>
              <w:t>Skor Kelompok</w:t>
            </w:r>
          </w:p>
        </w:tc>
        <w:tc>
          <w:tcPr>
            <w:tcW w:w="1701" w:type="dxa"/>
            <w:tcBorders>
              <w:top w:val="nil"/>
              <w:left w:val="single" w:sz="4" w:space="0" w:color="FFFFFF" w:themeColor="background1"/>
              <w:bottom w:val="single" w:sz="4" w:space="0" w:color="000000" w:themeColor="text1"/>
            </w:tcBorders>
          </w:tcPr>
          <w:p w:rsidR="00B227D3" w:rsidRPr="00F541D9" w:rsidRDefault="00B227D3" w:rsidP="008932AC">
            <w:pPr>
              <w:pStyle w:val="ListParagraph"/>
              <w:ind w:left="0"/>
              <w:jc w:val="center"/>
              <w:rPr>
                <w:rFonts w:ascii="Times New Roman" w:hAnsi="Times New Roman" w:cs="Times New Roman"/>
                <w:b/>
                <w:sz w:val="24"/>
                <w:szCs w:val="24"/>
              </w:rPr>
            </w:pPr>
            <w:r w:rsidRPr="00F541D9">
              <w:rPr>
                <w:rFonts w:ascii="Times New Roman" w:hAnsi="Times New Roman" w:cs="Times New Roman"/>
                <w:b/>
                <w:sz w:val="24"/>
                <w:szCs w:val="24"/>
              </w:rPr>
              <w:t>Penghargaan</w:t>
            </w:r>
          </w:p>
        </w:tc>
      </w:tr>
      <w:tr w:rsidR="00B227D3" w:rsidTr="001F00D6">
        <w:tc>
          <w:tcPr>
            <w:tcW w:w="1701" w:type="dxa"/>
            <w:tcBorders>
              <w:top w:val="single" w:sz="4" w:space="0" w:color="000000" w:themeColor="text1"/>
              <w:righ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w:t>
            </w:r>
          </w:p>
        </w:tc>
        <w:tc>
          <w:tcPr>
            <w:tcW w:w="1560" w:type="dxa"/>
            <w:tcBorders>
              <w:top w:val="single" w:sz="4" w:space="0" w:color="000000" w:themeColor="text1"/>
              <w:left w:val="single" w:sz="4" w:space="0" w:color="FFFFFF" w:themeColor="background1"/>
              <w:right w:val="single" w:sz="4" w:space="0" w:color="FFFFFF" w:themeColor="background1"/>
            </w:tcBorders>
          </w:tcPr>
          <w:p w:rsidR="00B227D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r w:rsidR="00B227D3">
              <w:rPr>
                <w:rFonts w:ascii="Times New Roman" w:hAnsi="Times New Roman" w:cs="Times New Roman"/>
                <w:sz w:val="24"/>
                <w:szCs w:val="24"/>
              </w:rPr>
              <w:t>5</w:t>
            </w:r>
          </w:p>
        </w:tc>
        <w:tc>
          <w:tcPr>
            <w:tcW w:w="1842" w:type="dxa"/>
            <w:tcBorders>
              <w:top w:val="single" w:sz="4" w:space="0" w:color="000000" w:themeColor="text1"/>
              <w:left w:val="single" w:sz="4" w:space="0" w:color="FFFFFF" w:themeColor="background1"/>
              <w:right w:val="single" w:sz="4" w:space="0" w:color="FFFFFF" w:themeColor="background1"/>
            </w:tcBorders>
          </w:tcPr>
          <w:p w:rsidR="00B227D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Super</w:t>
            </w:r>
          </w:p>
        </w:tc>
        <w:tc>
          <w:tcPr>
            <w:tcW w:w="1701" w:type="dxa"/>
            <w:tcBorders>
              <w:top w:val="single" w:sz="4" w:space="0" w:color="000000" w:themeColor="text1"/>
              <w:left w:val="single" w:sz="4" w:space="0" w:color="FFFFFF" w:themeColor="background1"/>
              <w:righ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r w:rsidR="00FB4BE1">
              <w:rPr>
                <w:rFonts w:ascii="Times New Roman" w:hAnsi="Times New Roman" w:cs="Times New Roman"/>
                <w:sz w:val="24"/>
                <w:szCs w:val="24"/>
              </w:rPr>
              <w:t>5</w:t>
            </w:r>
          </w:p>
        </w:tc>
        <w:tc>
          <w:tcPr>
            <w:tcW w:w="1701" w:type="dxa"/>
            <w:tcBorders>
              <w:top w:val="single" w:sz="4" w:space="0" w:color="000000" w:themeColor="text1"/>
              <w:left w:val="single" w:sz="4" w:space="0" w:color="FFFFFF" w:themeColor="background1"/>
            </w:tcBorders>
          </w:tcPr>
          <w:p w:rsidR="00B227D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Super</w:t>
            </w:r>
          </w:p>
        </w:tc>
      </w:tr>
      <w:tr w:rsidR="00B227D3" w:rsidTr="001F00D6">
        <w:tc>
          <w:tcPr>
            <w:tcW w:w="1701" w:type="dxa"/>
            <w:tcBorders>
              <w:righ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w:t>
            </w:r>
          </w:p>
        </w:tc>
        <w:tc>
          <w:tcPr>
            <w:tcW w:w="1560" w:type="dxa"/>
            <w:tcBorders>
              <w:left w:val="single" w:sz="4" w:space="0" w:color="FFFFFF" w:themeColor="background1"/>
              <w:right w:val="single" w:sz="4" w:space="0" w:color="FFFFFF" w:themeColor="background1"/>
            </w:tcBorders>
          </w:tcPr>
          <w:p w:rsidR="00B227D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8,75</w:t>
            </w:r>
          </w:p>
        </w:tc>
        <w:tc>
          <w:tcPr>
            <w:tcW w:w="1842" w:type="dxa"/>
            <w:tcBorders>
              <w:left w:val="single" w:sz="4" w:space="0" w:color="FFFFFF" w:themeColor="background1"/>
              <w:righ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1701" w:type="dxa"/>
            <w:tcBorders>
              <w:left w:val="single" w:sz="4" w:space="0" w:color="FFFFFF" w:themeColor="background1"/>
              <w:righ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701" w:type="dxa"/>
            <w:tcBorders>
              <w:lef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Super</w:t>
            </w:r>
          </w:p>
        </w:tc>
      </w:tr>
      <w:tr w:rsidR="00B227D3" w:rsidTr="001F00D6">
        <w:tc>
          <w:tcPr>
            <w:tcW w:w="1701" w:type="dxa"/>
            <w:tcBorders>
              <w:righ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w:t>
            </w:r>
          </w:p>
        </w:tc>
        <w:tc>
          <w:tcPr>
            <w:tcW w:w="1560" w:type="dxa"/>
            <w:tcBorders>
              <w:left w:val="single" w:sz="4" w:space="0" w:color="FFFFFF" w:themeColor="background1"/>
              <w:right w:val="single" w:sz="4" w:space="0" w:color="FFFFFF" w:themeColor="background1"/>
            </w:tcBorders>
          </w:tcPr>
          <w:p w:rsidR="00B227D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842" w:type="dxa"/>
            <w:tcBorders>
              <w:left w:val="single" w:sz="4" w:space="0" w:color="FFFFFF" w:themeColor="background1"/>
              <w:righ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Super</w:t>
            </w:r>
          </w:p>
        </w:tc>
        <w:tc>
          <w:tcPr>
            <w:tcW w:w="1701" w:type="dxa"/>
            <w:tcBorders>
              <w:left w:val="single" w:sz="4" w:space="0" w:color="FFFFFF" w:themeColor="background1"/>
              <w:right w:val="single" w:sz="4" w:space="0" w:color="FFFFFF" w:themeColor="background1"/>
            </w:tcBorders>
          </w:tcPr>
          <w:p w:rsidR="00B227D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c>
          <w:tcPr>
            <w:tcW w:w="1701" w:type="dxa"/>
            <w:tcBorders>
              <w:lef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Hebat</w:t>
            </w:r>
          </w:p>
        </w:tc>
      </w:tr>
      <w:tr w:rsidR="00B227D3" w:rsidTr="001F00D6">
        <w:tc>
          <w:tcPr>
            <w:tcW w:w="1701" w:type="dxa"/>
            <w:tcBorders>
              <w:righ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D</w:t>
            </w:r>
          </w:p>
        </w:tc>
        <w:tc>
          <w:tcPr>
            <w:tcW w:w="1560" w:type="dxa"/>
            <w:tcBorders>
              <w:left w:val="single" w:sz="4" w:space="0" w:color="FFFFFF" w:themeColor="background1"/>
              <w:right w:val="single" w:sz="4" w:space="0" w:color="FFFFFF" w:themeColor="background1"/>
            </w:tcBorders>
          </w:tcPr>
          <w:p w:rsidR="00B227D3" w:rsidRDefault="00887EDA"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r w:rsidR="00B227D3">
              <w:rPr>
                <w:rFonts w:ascii="Times New Roman" w:hAnsi="Times New Roman" w:cs="Times New Roman"/>
                <w:sz w:val="24"/>
                <w:szCs w:val="24"/>
              </w:rPr>
              <w:t>,</w:t>
            </w:r>
            <w:r>
              <w:rPr>
                <w:rFonts w:ascii="Times New Roman" w:hAnsi="Times New Roman" w:cs="Times New Roman"/>
                <w:sz w:val="24"/>
                <w:szCs w:val="24"/>
              </w:rPr>
              <w:t>7</w:t>
            </w:r>
            <w:r w:rsidR="00B227D3">
              <w:rPr>
                <w:rFonts w:ascii="Times New Roman" w:hAnsi="Times New Roman" w:cs="Times New Roman"/>
                <w:sz w:val="24"/>
                <w:szCs w:val="24"/>
              </w:rPr>
              <w:t>5</w:t>
            </w:r>
          </w:p>
        </w:tc>
        <w:tc>
          <w:tcPr>
            <w:tcW w:w="1842" w:type="dxa"/>
            <w:tcBorders>
              <w:left w:val="single" w:sz="4" w:space="0" w:color="FFFFFF" w:themeColor="background1"/>
              <w:righ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Hebat</w:t>
            </w:r>
          </w:p>
        </w:tc>
        <w:tc>
          <w:tcPr>
            <w:tcW w:w="1701" w:type="dxa"/>
            <w:tcBorders>
              <w:left w:val="single" w:sz="4" w:space="0" w:color="FFFFFF" w:themeColor="background1"/>
              <w:righ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701" w:type="dxa"/>
            <w:tcBorders>
              <w:lef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Baik</w:t>
            </w:r>
          </w:p>
        </w:tc>
      </w:tr>
      <w:tr w:rsidR="00B227D3" w:rsidTr="001F00D6">
        <w:tc>
          <w:tcPr>
            <w:tcW w:w="1701" w:type="dxa"/>
            <w:tcBorders>
              <w:righ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E</w:t>
            </w:r>
          </w:p>
        </w:tc>
        <w:tc>
          <w:tcPr>
            <w:tcW w:w="1560" w:type="dxa"/>
            <w:tcBorders>
              <w:left w:val="single" w:sz="4" w:space="0" w:color="FFFFFF" w:themeColor="background1"/>
              <w:right w:val="single" w:sz="4" w:space="0" w:color="FFFFFF" w:themeColor="background1"/>
            </w:tcBorders>
          </w:tcPr>
          <w:p w:rsidR="00B227D3" w:rsidRDefault="00FB4BE1"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p>
        </w:tc>
        <w:tc>
          <w:tcPr>
            <w:tcW w:w="1842" w:type="dxa"/>
            <w:tcBorders>
              <w:left w:val="single" w:sz="4" w:space="0" w:color="FFFFFF" w:themeColor="background1"/>
              <w:righ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Baik</w:t>
            </w:r>
          </w:p>
        </w:tc>
        <w:tc>
          <w:tcPr>
            <w:tcW w:w="1701" w:type="dxa"/>
            <w:tcBorders>
              <w:left w:val="single" w:sz="4" w:space="0" w:color="FFFFFF" w:themeColor="background1"/>
              <w:righ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27,5</w:t>
            </w:r>
          </w:p>
        </w:tc>
        <w:tc>
          <w:tcPr>
            <w:tcW w:w="1701" w:type="dxa"/>
            <w:tcBorders>
              <w:left w:val="single" w:sz="4" w:space="0" w:color="FFFFFF" w:themeColor="background1"/>
            </w:tcBorders>
          </w:tcPr>
          <w:p w:rsidR="00B227D3" w:rsidRDefault="00B227D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Super</w:t>
            </w:r>
          </w:p>
        </w:tc>
      </w:tr>
    </w:tbl>
    <w:p w:rsidR="00B227D3" w:rsidRDefault="00BE72A3" w:rsidP="001F00D6">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Sumber : Data olahan peneliti </w:t>
      </w:r>
    </w:p>
    <w:p w:rsidR="00B227D3" w:rsidRDefault="00B227D3" w:rsidP="008932AC">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Dari tabel 4.4 Diatas terlihat bahwa terdapat 3 kelompok yang mengalami peningkatan nilai perkembangan kelompok pada siklus I ke siklus II. Dengan kata lain jumlah siswa yang mengalami peningkatan hasil belajar semangkin banyak.</w:t>
      </w:r>
    </w:p>
    <w:p w:rsidR="004A1933" w:rsidRDefault="004A1933" w:rsidP="001F00D6">
      <w:pPr>
        <w:pStyle w:val="ListParagraph"/>
        <w:spacing w:after="180" w:line="240" w:lineRule="auto"/>
        <w:ind w:left="0" w:firstLine="709"/>
        <w:jc w:val="both"/>
        <w:rPr>
          <w:rFonts w:ascii="Times New Roman" w:hAnsi="Times New Roman" w:cs="Times New Roman"/>
          <w:sz w:val="24"/>
          <w:szCs w:val="24"/>
        </w:rPr>
      </w:pPr>
      <w:r w:rsidRPr="007C4C95">
        <w:rPr>
          <w:rFonts w:ascii="Times New Roman" w:hAnsi="Times New Roman" w:cs="Times New Roman"/>
          <w:sz w:val="24"/>
          <w:szCs w:val="24"/>
        </w:rPr>
        <w:t>Peningkatan hasil belajar siswa</w:t>
      </w:r>
      <w:r>
        <w:rPr>
          <w:rFonts w:ascii="Times New Roman" w:hAnsi="Times New Roman" w:cs="Times New Roman"/>
          <w:sz w:val="24"/>
          <w:szCs w:val="24"/>
        </w:rPr>
        <w:t xml:space="preserve"> pada siklus I, dan siklus II ini dilihat dari hasil belajar matematika siswa, dengan melihat jumlah siswa yang mencapai KKM pada skor dasar, ulangan harian I, dan ulangan harian II. Adapun jumlah siswa yang mencapai KKM dapat dilihat pada tabel berikut:</w:t>
      </w:r>
    </w:p>
    <w:p w:rsidR="004A1933" w:rsidRPr="00DE5AAD" w:rsidRDefault="004A1933" w:rsidP="008932AC">
      <w:pPr>
        <w:spacing w:after="0" w:line="240" w:lineRule="auto"/>
        <w:jc w:val="both"/>
        <w:rPr>
          <w:rFonts w:ascii="Times New Roman" w:hAnsi="Times New Roman" w:cs="Times New Roman"/>
          <w:sz w:val="24"/>
          <w:szCs w:val="24"/>
        </w:rPr>
      </w:pPr>
      <w:r w:rsidRPr="00DE5AAD">
        <w:rPr>
          <w:rFonts w:ascii="Times New Roman" w:hAnsi="Times New Roman" w:cs="Times New Roman"/>
          <w:sz w:val="24"/>
          <w:szCs w:val="24"/>
        </w:rPr>
        <w:t>T</w:t>
      </w:r>
      <w:r w:rsidR="00DE5AAD" w:rsidRPr="00DE5AAD">
        <w:rPr>
          <w:rFonts w:ascii="Times New Roman" w:hAnsi="Times New Roman" w:cs="Times New Roman"/>
          <w:sz w:val="24"/>
          <w:szCs w:val="24"/>
        </w:rPr>
        <w:t xml:space="preserve">abel </w:t>
      </w:r>
      <w:r w:rsidR="00DE5AAD">
        <w:rPr>
          <w:rFonts w:ascii="Times New Roman" w:hAnsi="Times New Roman" w:cs="Times New Roman"/>
          <w:sz w:val="24"/>
          <w:szCs w:val="24"/>
          <w:lang w:val="en-US"/>
        </w:rPr>
        <w:t>6</w:t>
      </w:r>
      <w:r w:rsidRPr="00DE5AAD">
        <w:rPr>
          <w:rFonts w:ascii="Times New Roman" w:hAnsi="Times New Roman" w:cs="Times New Roman"/>
          <w:sz w:val="24"/>
          <w:szCs w:val="24"/>
        </w:rPr>
        <w:t>Analisis Kriteria Ketuntasan Minimum</w:t>
      </w:r>
    </w:p>
    <w:tbl>
      <w:tblPr>
        <w:tblStyle w:val="TableGrid"/>
        <w:tblW w:w="0" w:type="auto"/>
        <w:tblInd w:w="108" w:type="dxa"/>
        <w:tblBorders>
          <w:left w:val="none" w:sz="0" w:space="0" w:color="auto"/>
          <w:right w:val="none" w:sz="0" w:space="0" w:color="auto"/>
          <w:insideH w:val="none" w:sz="0" w:space="0" w:color="auto"/>
        </w:tblBorders>
        <w:tblLook w:val="04A0"/>
      </w:tblPr>
      <w:tblGrid>
        <w:gridCol w:w="4253"/>
        <w:gridCol w:w="1559"/>
        <w:gridCol w:w="1417"/>
        <w:gridCol w:w="1241"/>
      </w:tblGrid>
      <w:tr w:rsidR="004A1933" w:rsidTr="001F00D6">
        <w:tc>
          <w:tcPr>
            <w:tcW w:w="4253" w:type="dxa"/>
            <w:tcBorders>
              <w:top w:val="single" w:sz="4" w:space="0" w:color="000000" w:themeColor="text1"/>
              <w:bottom w:val="single" w:sz="4" w:space="0" w:color="000000" w:themeColor="text1"/>
              <w:right w:val="nil"/>
            </w:tcBorders>
          </w:tcPr>
          <w:p w:rsidR="004A1933" w:rsidRDefault="004A1933" w:rsidP="008932AC">
            <w:pPr>
              <w:pStyle w:val="ListParagraph"/>
              <w:ind w:left="0"/>
              <w:jc w:val="both"/>
              <w:rPr>
                <w:rFonts w:ascii="Times New Roman" w:hAnsi="Times New Roman" w:cs="Times New Roman"/>
                <w:sz w:val="24"/>
                <w:szCs w:val="24"/>
              </w:rPr>
            </w:pPr>
          </w:p>
        </w:tc>
        <w:tc>
          <w:tcPr>
            <w:tcW w:w="1559" w:type="dxa"/>
            <w:tcBorders>
              <w:top w:val="single" w:sz="4" w:space="0" w:color="000000" w:themeColor="text1"/>
              <w:left w:val="nil"/>
              <w:bottom w:val="single" w:sz="4" w:space="0" w:color="000000" w:themeColor="text1"/>
              <w:right w:val="nil"/>
            </w:tcBorders>
          </w:tcPr>
          <w:p w:rsidR="004A1933" w:rsidRPr="006D0FC2" w:rsidRDefault="004A1933" w:rsidP="008932AC">
            <w:pPr>
              <w:pStyle w:val="ListParagraph"/>
              <w:ind w:left="0"/>
              <w:jc w:val="center"/>
              <w:rPr>
                <w:rFonts w:ascii="Times New Roman" w:hAnsi="Times New Roman" w:cs="Times New Roman"/>
                <w:b/>
                <w:sz w:val="24"/>
                <w:szCs w:val="24"/>
              </w:rPr>
            </w:pPr>
            <w:r w:rsidRPr="006D0FC2">
              <w:rPr>
                <w:rFonts w:ascii="Times New Roman" w:hAnsi="Times New Roman" w:cs="Times New Roman"/>
                <w:b/>
                <w:sz w:val="24"/>
                <w:szCs w:val="24"/>
              </w:rPr>
              <w:t>Skor dasar</w:t>
            </w:r>
          </w:p>
        </w:tc>
        <w:tc>
          <w:tcPr>
            <w:tcW w:w="1417" w:type="dxa"/>
            <w:tcBorders>
              <w:top w:val="single" w:sz="4" w:space="0" w:color="000000" w:themeColor="text1"/>
              <w:left w:val="nil"/>
              <w:bottom w:val="single" w:sz="4" w:space="0" w:color="000000" w:themeColor="text1"/>
              <w:right w:val="single" w:sz="4" w:space="0" w:color="FFFFFF" w:themeColor="background1"/>
            </w:tcBorders>
          </w:tcPr>
          <w:p w:rsidR="004A1933" w:rsidRPr="006D0FC2" w:rsidRDefault="004A1933" w:rsidP="008932AC">
            <w:pPr>
              <w:pStyle w:val="ListParagraph"/>
              <w:ind w:left="0"/>
              <w:jc w:val="center"/>
              <w:rPr>
                <w:rFonts w:ascii="Times New Roman" w:hAnsi="Times New Roman" w:cs="Times New Roman"/>
                <w:b/>
                <w:sz w:val="24"/>
                <w:szCs w:val="24"/>
              </w:rPr>
            </w:pPr>
            <w:r w:rsidRPr="006D0FC2">
              <w:rPr>
                <w:rFonts w:ascii="Times New Roman" w:hAnsi="Times New Roman" w:cs="Times New Roman"/>
                <w:b/>
                <w:sz w:val="24"/>
                <w:szCs w:val="24"/>
              </w:rPr>
              <w:t>UH I</w:t>
            </w:r>
          </w:p>
        </w:tc>
        <w:tc>
          <w:tcPr>
            <w:tcW w:w="1241" w:type="dxa"/>
            <w:tcBorders>
              <w:top w:val="single" w:sz="4" w:space="0" w:color="000000" w:themeColor="text1"/>
              <w:left w:val="single" w:sz="4" w:space="0" w:color="FFFFFF" w:themeColor="background1"/>
              <w:bottom w:val="single" w:sz="4" w:space="0" w:color="000000" w:themeColor="text1"/>
            </w:tcBorders>
          </w:tcPr>
          <w:p w:rsidR="004A1933" w:rsidRPr="006D0FC2" w:rsidRDefault="004A1933" w:rsidP="008932AC">
            <w:pPr>
              <w:pStyle w:val="ListParagraph"/>
              <w:ind w:left="0"/>
              <w:jc w:val="center"/>
              <w:rPr>
                <w:rFonts w:ascii="Times New Roman" w:hAnsi="Times New Roman" w:cs="Times New Roman"/>
                <w:b/>
                <w:sz w:val="24"/>
                <w:szCs w:val="24"/>
              </w:rPr>
            </w:pPr>
            <w:r w:rsidRPr="006D0FC2">
              <w:rPr>
                <w:rFonts w:ascii="Times New Roman" w:hAnsi="Times New Roman" w:cs="Times New Roman"/>
                <w:b/>
                <w:sz w:val="24"/>
                <w:szCs w:val="24"/>
              </w:rPr>
              <w:t>UH II</w:t>
            </w:r>
          </w:p>
        </w:tc>
      </w:tr>
      <w:tr w:rsidR="004A1933" w:rsidTr="001F00D6">
        <w:tc>
          <w:tcPr>
            <w:tcW w:w="4253" w:type="dxa"/>
            <w:tcBorders>
              <w:top w:val="single" w:sz="4" w:space="0" w:color="000000" w:themeColor="text1"/>
              <w:right w:val="nil"/>
            </w:tcBorders>
          </w:tcPr>
          <w:p w:rsidR="004A1933" w:rsidRDefault="004A1933" w:rsidP="008932AC">
            <w:pPr>
              <w:pStyle w:val="ListParagraph"/>
              <w:ind w:left="0"/>
              <w:jc w:val="both"/>
              <w:rPr>
                <w:rFonts w:ascii="Times New Roman" w:hAnsi="Times New Roman" w:cs="Times New Roman"/>
                <w:sz w:val="24"/>
                <w:szCs w:val="24"/>
              </w:rPr>
            </w:pPr>
            <w:r>
              <w:rPr>
                <w:rFonts w:ascii="Times New Roman" w:hAnsi="Times New Roman" w:cs="Times New Roman"/>
                <w:sz w:val="24"/>
                <w:szCs w:val="24"/>
              </w:rPr>
              <w:t>Jumlah siswa yang mencapai KKM</w:t>
            </w:r>
          </w:p>
        </w:tc>
        <w:tc>
          <w:tcPr>
            <w:tcW w:w="1559" w:type="dxa"/>
            <w:tcBorders>
              <w:top w:val="single" w:sz="4" w:space="0" w:color="000000" w:themeColor="text1"/>
              <w:left w:val="nil"/>
              <w:right w:val="nil"/>
            </w:tcBorders>
          </w:tcPr>
          <w:p w:rsidR="004A1933" w:rsidRDefault="004A193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417" w:type="dxa"/>
            <w:tcBorders>
              <w:top w:val="single" w:sz="4" w:space="0" w:color="000000" w:themeColor="text1"/>
              <w:left w:val="nil"/>
              <w:right w:val="single" w:sz="4" w:space="0" w:color="FFFFFF" w:themeColor="background1"/>
            </w:tcBorders>
          </w:tcPr>
          <w:p w:rsidR="004A1933" w:rsidRDefault="004A193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1241" w:type="dxa"/>
            <w:tcBorders>
              <w:top w:val="single" w:sz="4" w:space="0" w:color="000000" w:themeColor="text1"/>
              <w:left w:val="single" w:sz="4" w:space="0" w:color="FFFFFF" w:themeColor="background1"/>
            </w:tcBorders>
          </w:tcPr>
          <w:p w:rsidR="004A1933" w:rsidRDefault="004A193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17</w:t>
            </w:r>
          </w:p>
        </w:tc>
      </w:tr>
      <w:tr w:rsidR="004A1933" w:rsidTr="001F00D6">
        <w:tc>
          <w:tcPr>
            <w:tcW w:w="4253" w:type="dxa"/>
            <w:tcBorders>
              <w:bottom w:val="single" w:sz="4" w:space="0" w:color="000000" w:themeColor="text1"/>
              <w:right w:val="nil"/>
            </w:tcBorders>
          </w:tcPr>
          <w:p w:rsidR="004A1933" w:rsidRDefault="004A1933" w:rsidP="008932AC">
            <w:pPr>
              <w:pStyle w:val="ListParagraph"/>
              <w:ind w:left="0"/>
              <w:jc w:val="both"/>
              <w:rPr>
                <w:rFonts w:ascii="Times New Roman" w:hAnsi="Times New Roman" w:cs="Times New Roman"/>
                <w:sz w:val="24"/>
                <w:szCs w:val="24"/>
              </w:rPr>
            </w:pPr>
            <w:r>
              <w:rPr>
                <w:rFonts w:ascii="Times New Roman" w:hAnsi="Times New Roman" w:cs="Times New Roman"/>
                <w:sz w:val="24"/>
                <w:szCs w:val="24"/>
              </w:rPr>
              <w:t>% Jumlah siswa yang mencapai KKM</w:t>
            </w:r>
          </w:p>
        </w:tc>
        <w:tc>
          <w:tcPr>
            <w:tcW w:w="1559" w:type="dxa"/>
            <w:tcBorders>
              <w:left w:val="nil"/>
              <w:bottom w:val="single" w:sz="4" w:space="0" w:color="000000" w:themeColor="text1"/>
              <w:right w:val="nil"/>
            </w:tcBorders>
          </w:tcPr>
          <w:p w:rsidR="004A1933" w:rsidRDefault="004A193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1417" w:type="dxa"/>
            <w:tcBorders>
              <w:left w:val="nil"/>
              <w:bottom w:val="single" w:sz="4" w:space="0" w:color="000000" w:themeColor="text1"/>
              <w:right w:val="single" w:sz="4" w:space="0" w:color="FFFFFF" w:themeColor="background1"/>
            </w:tcBorders>
          </w:tcPr>
          <w:p w:rsidR="004A1933" w:rsidRDefault="004A193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1241" w:type="dxa"/>
            <w:tcBorders>
              <w:left w:val="single" w:sz="4" w:space="0" w:color="FFFFFF" w:themeColor="background1"/>
              <w:bottom w:val="single" w:sz="4" w:space="0" w:color="000000" w:themeColor="text1"/>
            </w:tcBorders>
          </w:tcPr>
          <w:p w:rsidR="004A1933" w:rsidRDefault="004A1933" w:rsidP="008932A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85%</w:t>
            </w:r>
          </w:p>
        </w:tc>
      </w:tr>
    </w:tbl>
    <w:p w:rsidR="004A1933" w:rsidRPr="00DE5AAD" w:rsidRDefault="004A1933" w:rsidP="001F00D6">
      <w:pPr>
        <w:pStyle w:val="ListParagraph"/>
        <w:spacing w:line="360" w:lineRule="auto"/>
        <w:ind w:left="0"/>
        <w:jc w:val="both"/>
        <w:rPr>
          <w:rFonts w:ascii="Times New Roman" w:hAnsi="Times New Roman" w:cs="Times New Roman"/>
          <w:sz w:val="24"/>
          <w:szCs w:val="24"/>
        </w:rPr>
      </w:pPr>
      <w:r w:rsidRPr="00DE5AAD">
        <w:rPr>
          <w:rFonts w:ascii="Times New Roman" w:hAnsi="Times New Roman" w:cs="Times New Roman"/>
          <w:sz w:val="24"/>
          <w:szCs w:val="24"/>
        </w:rPr>
        <w:t>Sumber: D</w:t>
      </w:r>
      <w:r w:rsidR="00BE72A3" w:rsidRPr="00DE5AAD">
        <w:rPr>
          <w:rFonts w:ascii="Times New Roman" w:hAnsi="Times New Roman" w:cs="Times New Roman"/>
          <w:sz w:val="24"/>
          <w:szCs w:val="24"/>
        </w:rPr>
        <w:t xml:space="preserve">ata olahan peneliti </w:t>
      </w:r>
    </w:p>
    <w:p w:rsidR="004A1933" w:rsidRDefault="004A1933" w:rsidP="008932AC">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Dari tabel 5.1 Diatas terlihat bahwa jumlah siswa yang mencapai KKM mengalami peningkatan pada ulangan harian I dan II dari skor dasar. Jumlah siswa yang ,mencapai KKM 65 pada ulangan harian I dan ulangan harian II meningkat dari skor dasar. Jumlah siswa yang mencapai KKM pada ulangan harian II meningkat dari pada ulangan harian </w:t>
      </w:r>
      <w:r w:rsidR="00784BBE">
        <w:rPr>
          <w:rFonts w:ascii="Times New Roman" w:hAnsi="Times New Roman" w:cs="Times New Roman"/>
          <w:sz w:val="24"/>
          <w:szCs w:val="24"/>
        </w:rPr>
        <w:t>I. Hal ini terlihat pada tabel 5.1</w:t>
      </w:r>
      <w:r>
        <w:rPr>
          <w:rFonts w:ascii="Times New Roman" w:hAnsi="Times New Roman" w:cs="Times New Roman"/>
          <w:sz w:val="24"/>
          <w:szCs w:val="24"/>
        </w:rPr>
        <w:t xml:space="preserve">. Diatas bahwa jumlah siswa yang mencapai KKM pada skor dasar adalah 8 orang atau 40% dari jumlah siswa, sedangkan </w:t>
      </w:r>
      <w:r>
        <w:rPr>
          <w:rFonts w:ascii="Times New Roman" w:hAnsi="Times New Roman" w:cs="Times New Roman"/>
          <w:sz w:val="24"/>
          <w:szCs w:val="24"/>
        </w:rPr>
        <w:lastRenderedPageBreak/>
        <w:t>pada ulangan harian I jumlah siswa yang mencapai KKM menjadi 12 orang atau 60% dari jumlah siswa, dan pada ulangan harian II jumlah siswa yang mencapai KKM meningkat menjadi 17 orang atau 85%. Berdasarkan analisis KKM tersebut, maka dapat dikatakan bahwa hasil belajar matematika siswa dapat ditingkatkan melalui pembelajaran kooperatif tipe TSTS.</w:t>
      </w:r>
    </w:p>
    <w:p w:rsidR="004A1933" w:rsidRDefault="004A1933" w:rsidP="001F00D6">
      <w:pPr>
        <w:pStyle w:val="ListParagraph"/>
        <w:spacing w:after="18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Ketuntasan belajar siswa dapat juga dilihat dari analisis hasil belajar matematika siswa untuk setiap indikator. Adapun hasil belajar siswa untuk setiap indikator dapat dilihat pada berikut:</w:t>
      </w:r>
    </w:p>
    <w:p w:rsidR="001F00D6" w:rsidRPr="001F00D6" w:rsidRDefault="001F00D6" w:rsidP="001F00D6">
      <w:pPr>
        <w:pStyle w:val="ListParagraph"/>
        <w:spacing w:after="180" w:line="240" w:lineRule="auto"/>
        <w:ind w:left="0" w:firstLine="720"/>
        <w:jc w:val="both"/>
        <w:rPr>
          <w:rFonts w:ascii="Times New Roman" w:hAnsi="Times New Roman" w:cs="Times New Roman"/>
          <w:sz w:val="18"/>
          <w:szCs w:val="18"/>
        </w:rPr>
      </w:pPr>
    </w:p>
    <w:p w:rsidR="004A1933" w:rsidRPr="00DE5AAD" w:rsidRDefault="004A1933" w:rsidP="008932AC">
      <w:pPr>
        <w:pStyle w:val="ListParagraph"/>
        <w:spacing w:after="0" w:line="240" w:lineRule="auto"/>
        <w:ind w:left="0"/>
        <w:jc w:val="both"/>
        <w:rPr>
          <w:rFonts w:ascii="Times New Roman" w:hAnsi="Times New Roman" w:cs="Times New Roman"/>
        </w:rPr>
      </w:pPr>
      <w:r w:rsidRPr="00DE5AAD">
        <w:rPr>
          <w:rFonts w:ascii="Times New Roman" w:hAnsi="Times New Roman" w:cs="Times New Roman"/>
        </w:rPr>
        <w:t>Tabel</w:t>
      </w:r>
      <w:r w:rsidR="001F00D6">
        <w:rPr>
          <w:rFonts w:ascii="Times New Roman" w:hAnsi="Times New Roman" w:cs="Times New Roman"/>
        </w:rPr>
        <w:t>.</w:t>
      </w:r>
      <w:r w:rsidR="00DE5AAD" w:rsidRPr="008932AC">
        <w:rPr>
          <w:rFonts w:ascii="Times New Roman" w:hAnsi="Times New Roman" w:cs="Times New Roman"/>
          <w:lang w:val="sv-SE"/>
        </w:rPr>
        <w:t>7</w:t>
      </w:r>
      <w:r w:rsidRPr="00DE5AAD">
        <w:rPr>
          <w:rFonts w:ascii="Times New Roman" w:hAnsi="Times New Roman" w:cs="Times New Roman"/>
        </w:rPr>
        <w:t>Analisis Ketuntasan Belajar Matematika Siswa Setiap Indikator Pada Ulangan Harian I</w:t>
      </w:r>
    </w:p>
    <w:tbl>
      <w:tblPr>
        <w:tblStyle w:val="TableGrid"/>
        <w:tblW w:w="8613" w:type="dxa"/>
        <w:tblBorders>
          <w:left w:val="none" w:sz="0" w:space="0" w:color="auto"/>
          <w:bottom w:val="single" w:sz="4" w:space="0" w:color="auto"/>
          <w:right w:val="none" w:sz="0" w:space="0" w:color="auto"/>
          <w:insideH w:val="none" w:sz="0" w:space="0" w:color="auto"/>
          <w:insideV w:val="none" w:sz="0" w:space="0" w:color="auto"/>
        </w:tblBorders>
        <w:tblLook w:val="04A0"/>
      </w:tblPr>
      <w:tblGrid>
        <w:gridCol w:w="675"/>
        <w:gridCol w:w="4111"/>
        <w:gridCol w:w="1843"/>
        <w:gridCol w:w="1984"/>
      </w:tblGrid>
      <w:tr w:rsidR="004A1933" w:rsidRPr="00335C4C" w:rsidTr="00DE5AAD">
        <w:tc>
          <w:tcPr>
            <w:tcW w:w="675" w:type="dxa"/>
            <w:tcBorders>
              <w:top w:val="single" w:sz="4" w:space="0" w:color="000000" w:themeColor="text1"/>
              <w:bottom w:val="single" w:sz="4" w:space="0" w:color="000000" w:themeColor="text1"/>
            </w:tcBorders>
          </w:tcPr>
          <w:p w:rsidR="004A1933" w:rsidRPr="00335C4C" w:rsidRDefault="004A1933" w:rsidP="008932AC">
            <w:pPr>
              <w:jc w:val="center"/>
              <w:rPr>
                <w:rFonts w:ascii="Times New Roman" w:hAnsi="Times New Roman" w:cs="Times New Roman"/>
                <w:b/>
              </w:rPr>
            </w:pPr>
            <w:r w:rsidRPr="00335C4C">
              <w:rPr>
                <w:rFonts w:ascii="Times New Roman" w:hAnsi="Times New Roman" w:cs="Times New Roman"/>
                <w:b/>
              </w:rPr>
              <w:t>No.</w:t>
            </w:r>
          </w:p>
        </w:tc>
        <w:tc>
          <w:tcPr>
            <w:tcW w:w="4111" w:type="dxa"/>
            <w:tcBorders>
              <w:top w:val="single" w:sz="4" w:space="0" w:color="000000" w:themeColor="text1"/>
              <w:bottom w:val="single" w:sz="4" w:space="0" w:color="000000" w:themeColor="text1"/>
            </w:tcBorders>
          </w:tcPr>
          <w:p w:rsidR="004A1933" w:rsidRPr="00335C4C" w:rsidRDefault="004A1933" w:rsidP="008932AC">
            <w:pPr>
              <w:jc w:val="center"/>
              <w:rPr>
                <w:rFonts w:ascii="Times New Roman" w:hAnsi="Times New Roman" w:cs="Times New Roman"/>
                <w:b/>
              </w:rPr>
            </w:pPr>
            <w:r w:rsidRPr="00335C4C">
              <w:rPr>
                <w:rFonts w:ascii="Times New Roman" w:hAnsi="Times New Roman" w:cs="Times New Roman"/>
                <w:b/>
              </w:rPr>
              <w:t>Indikator</w:t>
            </w:r>
          </w:p>
        </w:tc>
        <w:tc>
          <w:tcPr>
            <w:tcW w:w="1843" w:type="dxa"/>
            <w:tcBorders>
              <w:top w:val="single" w:sz="4" w:space="0" w:color="000000" w:themeColor="text1"/>
              <w:bottom w:val="single" w:sz="4" w:space="0" w:color="000000" w:themeColor="text1"/>
            </w:tcBorders>
          </w:tcPr>
          <w:p w:rsidR="004A1933" w:rsidRPr="00335C4C" w:rsidRDefault="004A1933" w:rsidP="008932AC">
            <w:pPr>
              <w:jc w:val="center"/>
              <w:rPr>
                <w:rFonts w:ascii="Times New Roman" w:hAnsi="Times New Roman" w:cs="Times New Roman"/>
                <w:b/>
              </w:rPr>
            </w:pPr>
            <w:r w:rsidRPr="00335C4C">
              <w:rPr>
                <w:rFonts w:ascii="Times New Roman" w:hAnsi="Times New Roman" w:cs="Times New Roman"/>
                <w:b/>
              </w:rPr>
              <w:t>Nomor Soal</w:t>
            </w:r>
          </w:p>
        </w:tc>
        <w:tc>
          <w:tcPr>
            <w:tcW w:w="1984" w:type="dxa"/>
            <w:tcBorders>
              <w:top w:val="single" w:sz="4" w:space="0" w:color="000000" w:themeColor="text1"/>
              <w:bottom w:val="single" w:sz="4" w:space="0" w:color="000000" w:themeColor="text1"/>
            </w:tcBorders>
          </w:tcPr>
          <w:p w:rsidR="004A1933" w:rsidRPr="00335C4C" w:rsidRDefault="004A1933" w:rsidP="008932AC">
            <w:pPr>
              <w:jc w:val="center"/>
              <w:rPr>
                <w:rFonts w:ascii="Times New Roman" w:hAnsi="Times New Roman" w:cs="Times New Roman"/>
                <w:b/>
              </w:rPr>
            </w:pPr>
            <w:r w:rsidRPr="00335C4C">
              <w:rPr>
                <w:rFonts w:ascii="Times New Roman" w:hAnsi="Times New Roman" w:cs="Times New Roman"/>
                <w:b/>
              </w:rPr>
              <w:t>Persentase Ketercapaian</w:t>
            </w:r>
          </w:p>
        </w:tc>
      </w:tr>
      <w:tr w:rsidR="004A1933" w:rsidRPr="00335C4C" w:rsidTr="00DE5AAD">
        <w:tc>
          <w:tcPr>
            <w:tcW w:w="675" w:type="dxa"/>
            <w:tcBorders>
              <w:top w:val="single" w:sz="4" w:space="0" w:color="000000" w:themeColor="text1"/>
            </w:tcBorders>
          </w:tcPr>
          <w:p w:rsidR="004A1933" w:rsidRPr="00335C4C" w:rsidRDefault="004A1933" w:rsidP="008932AC">
            <w:pPr>
              <w:jc w:val="center"/>
              <w:rPr>
                <w:rFonts w:ascii="Times New Roman" w:hAnsi="Times New Roman" w:cs="Times New Roman"/>
              </w:rPr>
            </w:pPr>
          </w:p>
          <w:p w:rsidR="004A1933" w:rsidRPr="00335C4C" w:rsidRDefault="004A1933" w:rsidP="008932AC">
            <w:pPr>
              <w:jc w:val="center"/>
              <w:rPr>
                <w:rFonts w:ascii="Times New Roman" w:hAnsi="Times New Roman" w:cs="Times New Roman"/>
              </w:rPr>
            </w:pPr>
            <w:r w:rsidRPr="00335C4C">
              <w:rPr>
                <w:rFonts w:ascii="Times New Roman" w:hAnsi="Times New Roman" w:cs="Times New Roman"/>
              </w:rPr>
              <w:t>1</w:t>
            </w:r>
          </w:p>
        </w:tc>
        <w:tc>
          <w:tcPr>
            <w:tcW w:w="4111" w:type="dxa"/>
            <w:tcBorders>
              <w:top w:val="single" w:sz="4" w:space="0" w:color="000000" w:themeColor="text1"/>
            </w:tcBorders>
          </w:tcPr>
          <w:p w:rsidR="004A1933" w:rsidRPr="00335C4C" w:rsidRDefault="004A1933" w:rsidP="008932AC">
            <w:pPr>
              <w:jc w:val="both"/>
              <w:rPr>
                <w:rFonts w:ascii="Times New Roman" w:hAnsi="Times New Roman" w:cs="Times New Roman"/>
              </w:rPr>
            </w:pPr>
            <w:r w:rsidRPr="00335C4C">
              <w:rPr>
                <w:rFonts w:ascii="Times New Roman" w:hAnsi="Times New Roman" w:cs="Times New Roman"/>
              </w:rPr>
              <w:t>Siklus I (UH I)</w:t>
            </w:r>
          </w:p>
          <w:p w:rsidR="004A1933" w:rsidRPr="00335C4C" w:rsidRDefault="004A1933" w:rsidP="008932AC">
            <w:pPr>
              <w:jc w:val="both"/>
              <w:rPr>
                <w:rFonts w:ascii="Times New Roman" w:hAnsi="Times New Roman" w:cs="Times New Roman"/>
              </w:rPr>
            </w:pPr>
            <w:r w:rsidRPr="00335C4C">
              <w:rPr>
                <w:rFonts w:ascii="Times New Roman" w:hAnsi="Times New Roman" w:cs="Times New Roman"/>
              </w:rPr>
              <w:t>Menentukan kesetaran antar satuan panjang</w:t>
            </w:r>
          </w:p>
        </w:tc>
        <w:tc>
          <w:tcPr>
            <w:tcW w:w="1843" w:type="dxa"/>
            <w:tcBorders>
              <w:top w:val="single" w:sz="4" w:space="0" w:color="000000" w:themeColor="text1"/>
            </w:tcBorders>
          </w:tcPr>
          <w:p w:rsidR="004A1933" w:rsidRPr="00335C4C" w:rsidRDefault="004A1933" w:rsidP="008932AC">
            <w:pPr>
              <w:jc w:val="center"/>
              <w:rPr>
                <w:rFonts w:ascii="Times New Roman" w:hAnsi="Times New Roman" w:cs="Times New Roman"/>
              </w:rPr>
            </w:pPr>
          </w:p>
          <w:p w:rsidR="004A1933" w:rsidRPr="00335C4C" w:rsidRDefault="004A1933" w:rsidP="008932AC">
            <w:pPr>
              <w:jc w:val="center"/>
              <w:rPr>
                <w:rFonts w:ascii="Times New Roman" w:hAnsi="Times New Roman" w:cs="Times New Roman"/>
              </w:rPr>
            </w:pPr>
            <w:r w:rsidRPr="00335C4C">
              <w:rPr>
                <w:rFonts w:ascii="Times New Roman" w:hAnsi="Times New Roman" w:cs="Times New Roman"/>
              </w:rPr>
              <w:t>1 dan 2</w:t>
            </w:r>
          </w:p>
        </w:tc>
        <w:tc>
          <w:tcPr>
            <w:tcW w:w="1984" w:type="dxa"/>
            <w:tcBorders>
              <w:top w:val="single" w:sz="4" w:space="0" w:color="000000" w:themeColor="text1"/>
            </w:tcBorders>
          </w:tcPr>
          <w:p w:rsidR="004A1933" w:rsidRPr="00335C4C" w:rsidRDefault="004A1933" w:rsidP="008932AC">
            <w:pPr>
              <w:jc w:val="center"/>
              <w:rPr>
                <w:rFonts w:ascii="Times New Roman" w:hAnsi="Times New Roman" w:cs="Times New Roman"/>
              </w:rPr>
            </w:pPr>
            <w:r w:rsidRPr="00335C4C">
              <w:rPr>
                <w:rFonts w:ascii="Times New Roman" w:hAnsi="Times New Roman" w:cs="Times New Roman"/>
              </w:rPr>
              <w:t>45%</w:t>
            </w:r>
          </w:p>
        </w:tc>
      </w:tr>
      <w:tr w:rsidR="004A1933" w:rsidRPr="00335C4C" w:rsidTr="00DE5AAD">
        <w:tc>
          <w:tcPr>
            <w:tcW w:w="675" w:type="dxa"/>
          </w:tcPr>
          <w:p w:rsidR="004A1933" w:rsidRPr="00335C4C" w:rsidRDefault="004A1933" w:rsidP="008932AC">
            <w:pPr>
              <w:jc w:val="center"/>
              <w:rPr>
                <w:rFonts w:ascii="Times New Roman" w:hAnsi="Times New Roman" w:cs="Times New Roman"/>
              </w:rPr>
            </w:pPr>
            <w:r w:rsidRPr="00335C4C">
              <w:rPr>
                <w:rFonts w:ascii="Times New Roman" w:hAnsi="Times New Roman" w:cs="Times New Roman"/>
              </w:rPr>
              <w:t>2</w:t>
            </w:r>
          </w:p>
        </w:tc>
        <w:tc>
          <w:tcPr>
            <w:tcW w:w="4111" w:type="dxa"/>
          </w:tcPr>
          <w:p w:rsidR="004A1933" w:rsidRPr="00335C4C" w:rsidRDefault="004A1933" w:rsidP="008932AC">
            <w:pPr>
              <w:jc w:val="both"/>
              <w:rPr>
                <w:rFonts w:ascii="Times New Roman" w:hAnsi="Times New Roman" w:cs="Times New Roman"/>
              </w:rPr>
            </w:pPr>
            <w:r w:rsidRPr="00335C4C">
              <w:rPr>
                <w:rFonts w:ascii="Times New Roman" w:hAnsi="Times New Roman" w:cs="Times New Roman"/>
              </w:rPr>
              <w:t>Menentukan kesetaran antar satuan berat</w:t>
            </w:r>
          </w:p>
        </w:tc>
        <w:tc>
          <w:tcPr>
            <w:tcW w:w="1843" w:type="dxa"/>
          </w:tcPr>
          <w:p w:rsidR="004A1933" w:rsidRPr="00335C4C" w:rsidRDefault="004A1933" w:rsidP="008932AC">
            <w:pPr>
              <w:jc w:val="center"/>
              <w:rPr>
                <w:rFonts w:ascii="Times New Roman" w:hAnsi="Times New Roman" w:cs="Times New Roman"/>
              </w:rPr>
            </w:pPr>
            <w:r w:rsidRPr="00335C4C">
              <w:rPr>
                <w:rFonts w:ascii="Times New Roman" w:hAnsi="Times New Roman" w:cs="Times New Roman"/>
              </w:rPr>
              <w:t>3 dan 4</w:t>
            </w:r>
          </w:p>
        </w:tc>
        <w:tc>
          <w:tcPr>
            <w:tcW w:w="1984" w:type="dxa"/>
          </w:tcPr>
          <w:p w:rsidR="004A1933" w:rsidRPr="00335C4C" w:rsidRDefault="0049566C" w:rsidP="008932AC">
            <w:pPr>
              <w:jc w:val="center"/>
              <w:rPr>
                <w:rFonts w:ascii="Times New Roman" w:hAnsi="Times New Roman" w:cs="Times New Roman"/>
              </w:rPr>
            </w:pPr>
            <w:r>
              <w:rPr>
                <w:rFonts w:ascii="Times New Roman" w:hAnsi="Times New Roman" w:cs="Times New Roman"/>
              </w:rPr>
              <w:t>6</w:t>
            </w:r>
            <w:r w:rsidR="004A1933" w:rsidRPr="00335C4C">
              <w:rPr>
                <w:rFonts w:ascii="Times New Roman" w:hAnsi="Times New Roman" w:cs="Times New Roman"/>
              </w:rPr>
              <w:t>0%</w:t>
            </w:r>
          </w:p>
        </w:tc>
      </w:tr>
      <w:tr w:rsidR="004A1933" w:rsidRPr="00335C4C" w:rsidTr="00DE5AAD">
        <w:tc>
          <w:tcPr>
            <w:tcW w:w="675" w:type="dxa"/>
          </w:tcPr>
          <w:p w:rsidR="004A1933" w:rsidRPr="00335C4C" w:rsidRDefault="004A1933" w:rsidP="008932AC">
            <w:pPr>
              <w:jc w:val="center"/>
              <w:rPr>
                <w:rFonts w:ascii="Times New Roman" w:hAnsi="Times New Roman" w:cs="Times New Roman"/>
              </w:rPr>
            </w:pPr>
            <w:r w:rsidRPr="00335C4C">
              <w:rPr>
                <w:rFonts w:ascii="Times New Roman" w:hAnsi="Times New Roman" w:cs="Times New Roman"/>
              </w:rPr>
              <w:t>3</w:t>
            </w:r>
          </w:p>
        </w:tc>
        <w:tc>
          <w:tcPr>
            <w:tcW w:w="4111" w:type="dxa"/>
          </w:tcPr>
          <w:p w:rsidR="004A1933" w:rsidRPr="00335C4C" w:rsidRDefault="004A1933" w:rsidP="008932AC">
            <w:pPr>
              <w:jc w:val="both"/>
              <w:rPr>
                <w:rFonts w:ascii="Times New Roman" w:hAnsi="Times New Roman" w:cs="Times New Roman"/>
              </w:rPr>
            </w:pPr>
            <w:r w:rsidRPr="00335C4C">
              <w:rPr>
                <w:rFonts w:ascii="Times New Roman" w:hAnsi="Times New Roman" w:cs="Times New Roman"/>
              </w:rPr>
              <w:t>Menentukan kesetaran antar satuan waktu</w:t>
            </w:r>
          </w:p>
        </w:tc>
        <w:tc>
          <w:tcPr>
            <w:tcW w:w="1843" w:type="dxa"/>
          </w:tcPr>
          <w:p w:rsidR="004A1933" w:rsidRPr="00335C4C" w:rsidRDefault="004A1933" w:rsidP="008932AC">
            <w:pPr>
              <w:jc w:val="center"/>
              <w:rPr>
                <w:rFonts w:ascii="Times New Roman" w:hAnsi="Times New Roman" w:cs="Times New Roman"/>
              </w:rPr>
            </w:pPr>
            <w:r w:rsidRPr="00335C4C">
              <w:rPr>
                <w:rFonts w:ascii="Times New Roman" w:hAnsi="Times New Roman" w:cs="Times New Roman"/>
              </w:rPr>
              <w:t>5 dan 6</w:t>
            </w:r>
          </w:p>
        </w:tc>
        <w:tc>
          <w:tcPr>
            <w:tcW w:w="1984" w:type="dxa"/>
          </w:tcPr>
          <w:p w:rsidR="004A1933" w:rsidRPr="00335C4C" w:rsidRDefault="0049566C" w:rsidP="008932AC">
            <w:pPr>
              <w:jc w:val="center"/>
              <w:rPr>
                <w:rFonts w:ascii="Times New Roman" w:hAnsi="Times New Roman" w:cs="Times New Roman"/>
              </w:rPr>
            </w:pPr>
            <w:r>
              <w:rPr>
                <w:rFonts w:ascii="Times New Roman" w:hAnsi="Times New Roman" w:cs="Times New Roman"/>
              </w:rPr>
              <w:t>8</w:t>
            </w:r>
            <w:r w:rsidR="004A1933" w:rsidRPr="00335C4C">
              <w:rPr>
                <w:rFonts w:ascii="Times New Roman" w:hAnsi="Times New Roman" w:cs="Times New Roman"/>
              </w:rPr>
              <w:t>0%</w:t>
            </w:r>
          </w:p>
        </w:tc>
      </w:tr>
      <w:tr w:rsidR="004A1933" w:rsidRPr="00335C4C" w:rsidTr="00DE5AAD">
        <w:tblPrEx>
          <w:tblLook w:val="0000"/>
        </w:tblPrEx>
        <w:trPr>
          <w:trHeight w:val="383"/>
        </w:trPr>
        <w:tc>
          <w:tcPr>
            <w:tcW w:w="675" w:type="dxa"/>
          </w:tcPr>
          <w:p w:rsidR="004A1933" w:rsidRPr="00335C4C" w:rsidRDefault="004A1933" w:rsidP="008932AC">
            <w:pPr>
              <w:jc w:val="center"/>
              <w:rPr>
                <w:rFonts w:ascii="Times New Roman" w:hAnsi="Times New Roman" w:cs="Times New Roman"/>
              </w:rPr>
            </w:pPr>
            <w:r w:rsidRPr="00335C4C">
              <w:rPr>
                <w:rFonts w:ascii="Times New Roman" w:hAnsi="Times New Roman" w:cs="Times New Roman"/>
              </w:rPr>
              <w:t>4</w:t>
            </w:r>
          </w:p>
        </w:tc>
        <w:tc>
          <w:tcPr>
            <w:tcW w:w="4111" w:type="dxa"/>
          </w:tcPr>
          <w:p w:rsidR="004A1933" w:rsidRPr="00335C4C" w:rsidRDefault="004A1933" w:rsidP="008932AC">
            <w:pPr>
              <w:jc w:val="both"/>
              <w:rPr>
                <w:rFonts w:ascii="Times New Roman" w:hAnsi="Times New Roman" w:cs="Times New Roman"/>
              </w:rPr>
            </w:pPr>
            <w:r w:rsidRPr="00335C4C">
              <w:rPr>
                <w:rFonts w:ascii="Times New Roman" w:hAnsi="Times New Roman" w:cs="Times New Roman"/>
              </w:rPr>
              <w:t>Menggunakan kesetaran satuan panjang,berat dan waktu dalam perhitungan atau pemecahan masalah</w:t>
            </w:r>
          </w:p>
        </w:tc>
        <w:tc>
          <w:tcPr>
            <w:tcW w:w="1843" w:type="dxa"/>
          </w:tcPr>
          <w:p w:rsidR="004A1933" w:rsidRPr="00335C4C" w:rsidRDefault="004A1933" w:rsidP="008932AC">
            <w:pPr>
              <w:jc w:val="center"/>
              <w:rPr>
                <w:rFonts w:ascii="Times New Roman" w:hAnsi="Times New Roman" w:cs="Times New Roman"/>
              </w:rPr>
            </w:pPr>
            <w:r w:rsidRPr="00335C4C">
              <w:rPr>
                <w:rFonts w:ascii="Times New Roman" w:hAnsi="Times New Roman" w:cs="Times New Roman"/>
              </w:rPr>
              <w:t>7,8 dan 9</w:t>
            </w:r>
          </w:p>
        </w:tc>
        <w:tc>
          <w:tcPr>
            <w:tcW w:w="1984" w:type="dxa"/>
          </w:tcPr>
          <w:p w:rsidR="004A1933" w:rsidRPr="00335C4C" w:rsidRDefault="0049566C" w:rsidP="008932AC">
            <w:pPr>
              <w:jc w:val="center"/>
              <w:rPr>
                <w:rFonts w:ascii="Times New Roman" w:hAnsi="Times New Roman" w:cs="Times New Roman"/>
              </w:rPr>
            </w:pPr>
            <w:r>
              <w:rPr>
                <w:rFonts w:ascii="Times New Roman" w:hAnsi="Times New Roman" w:cs="Times New Roman"/>
              </w:rPr>
              <w:t>45</w:t>
            </w:r>
            <w:r w:rsidR="004A1933" w:rsidRPr="00335C4C">
              <w:rPr>
                <w:rFonts w:ascii="Times New Roman" w:hAnsi="Times New Roman" w:cs="Times New Roman"/>
              </w:rPr>
              <w:t>%</w:t>
            </w:r>
          </w:p>
        </w:tc>
      </w:tr>
    </w:tbl>
    <w:p w:rsidR="001F00D6" w:rsidRPr="001F00D6" w:rsidRDefault="001F00D6" w:rsidP="008932AC">
      <w:pPr>
        <w:spacing w:after="0" w:line="240" w:lineRule="auto"/>
        <w:ind w:firstLine="720"/>
        <w:jc w:val="both"/>
        <w:rPr>
          <w:rFonts w:ascii="Times New Roman" w:hAnsi="Times New Roman" w:cs="Times New Roman"/>
          <w:sz w:val="18"/>
          <w:szCs w:val="18"/>
        </w:rPr>
      </w:pPr>
    </w:p>
    <w:p w:rsidR="00097CE2" w:rsidRDefault="00097CE2" w:rsidP="008932A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diatas dengan menggunakan KKM 65 pada ulanagn harian I dapat dideskripsikan sebagai berikut:</w:t>
      </w:r>
    </w:p>
    <w:p w:rsidR="0049566C" w:rsidRDefault="00097CE2" w:rsidP="008932AC">
      <w:pPr>
        <w:spacing w:after="0" w:line="240" w:lineRule="auto"/>
        <w:jc w:val="both"/>
        <w:rPr>
          <w:rFonts w:ascii="Times New Roman" w:hAnsi="Times New Roman" w:cs="Times New Roman"/>
          <w:sz w:val="24"/>
          <w:szCs w:val="24"/>
        </w:rPr>
      </w:pPr>
      <w:r w:rsidRPr="00F829D1">
        <w:rPr>
          <w:rFonts w:ascii="Times New Roman" w:hAnsi="Times New Roman" w:cs="Times New Roman"/>
          <w:b/>
          <w:sz w:val="24"/>
          <w:szCs w:val="24"/>
        </w:rPr>
        <w:t>Indikator 1 :</w:t>
      </w:r>
      <w:r>
        <w:rPr>
          <w:rFonts w:ascii="Times New Roman" w:hAnsi="Times New Roman" w:cs="Times New Roman"/>
          <w:sz w:val="24"/>
          <w:szCs w:val="24"/>
        </w:rPr>
        <w:t xml:space="preserve"> menentukan kesetaraan antar satuan panjang, pada indikator 1 jumlah    soal 2 yaitu nomor 1 dan 2 jumlah siswa yang mencapai KKM pada indikator 1 adalah 9 siswa (45%), sedangkan siswa yang belum mencapai indikator adalah 11 orang siswa (55%). Hal tersebut disebabkan siswa belum paham dalam menentukan kesetaraan satuan panjang berupa penjumlahan dan perkalian yang terdapat pada soal untuk menentukan satuan panjang tersebut. Sehingga jawaban siswa salah dan ada yang kurang lengkap untuk soal nomor 1 dan 2.</w:t>
      </w:r>
    </w:p>
    <w:p w:rsidR="0049566C" w:rsidRDefault="00097CE2" w:rsidP="008932AC">
      <w:pPr>
        <w:pStyle w:val="ListParagraph"/>
        <w:spacing w:after="0" w:line="240" w:lineRule="auto"/>
        <w:ind w:left="0"/>
        <w:jc w:val="both"/>
        <w:rPr>
          <w:rFonts w:ascii="Times New Roman" w:hAnsi="Times New Roman" w:cs="Times New Roman"/>
          <w:sz w:val="24"/>
          <w:szCs w:val="24"/>
        </w:rPr>
      </w:pPr>
      <w:r w:rsidRPr="00C64A75">
        <w:rPr>
          <w:rFonts w:ascii="Times New Roman" w:hAnsi="Times New Roman" w:cs="Times New Roman"/>
          <w:b/>
          <w:sz w:val="24"/>
          <w:szCs w:val="24"/>
        </w:rPr>
        <w:t xml:space="preserve">Indikator 2 : </w:t>
      </w:r>
      <w:r>
        <w:rPr>
          <w:rFonts w:ascii="Times New Roman" w:hAnsi="Times New Roman" w:cs="Times New Roman"/>
          <w:sz w:val="24"/>
          <w:szCs w:val="24"/>
        </w:rPr>
        <w:t>menentukan kesetaraan antar satuan berat. Pada indikator 2 jumlah soal 2 yaitu 3 dan 4. Jumlah siswa yang mencapai KKM pada indikator 2 yaitu 12 siswa (60%) sedangkan siswa yang belum mencapai KKM 8 siswa (40%). Hal tersebut disebabkan siswa belum paham menentukan kesetaraan satuan berat. Sehingga jawaban siswa salah.</w:t>
      </w:r>
    </w:p>
    <w:p w:rsidR="00097CE2" w:rsidRPr="00097CE2" w:rsidRDefault="00097CE2" w:rsidP="008932AC">
      <w:pPr>
        <w:spacing w:after="0" w:line="240" w:lineRule="auto"/>
        <w:jc w:val="both"/>
        <w:rPr>
          <w:rFonts w:ascii="Times New Roman" w:hAnsi="Times New Roman" w:cs="Times New Roman"/>
          <w:sz w:val="24"/>
          <w:szCs w:val="24"/>
        </w:rPr>
      </w:pPr>
      <w:r w:rsidRPr="00B83E32">
        <w:rPr>
          <w:rFonts w:ascii="Times New Roman" w:hAnsi="Times New Roman" w:cs="Times New Roman"/>
          <w:b/>
          <w:sz w:val="24"/>
          <w:szCs w:val="24"/>
        </w:rPr>
        <w:t>Indikator3 :</w:t>
      </w:r>
      <w:r w:rsidRPr="00B83E32">
        <w:rPr>
          <w:rFonts w:ascii="Times New Roman" w:hAnsi="Times New Roman" w:cs="Times New Roman"/>
          <w:sz w:val="24"/>
          <w:szCs w:val="24"/>
        </w:rPr>
        <w:t>menentukan kesetaraan antar satuan waktu.</w:t>
      </w:r>
      <w:r>
        <w:rPr>
          <w:rFonts w:ascii="Times New Roman" w:hAnsi="Times New Roman" w:cs="Times New Roman"/>
          <w:sz w:val="24"/>
          <w:szCs w:val="24"/>
        </w:rPr>
        <w:t xml:space="preserve"> Pada indikator 3 jumlah soal 2 yaitu soal nomor 4 dan 5. Jumlah siswa yang mencapai KKM pada indikator 3 adalah 16 siswa (80%), sedangkan jumlah siswa yang belum mencapai KKM adalah 4 siswa (20%). Hal ini terlihat siswa sudah ada peningkatan, walaupun masih ada kesalahan siswa dalam menjumlahkan.</w:t>
      </w:r>
    </w:p>
    <w:p w:rsidR="0049566C" w:rsidRDefault="00097CE2" w:rsidP="001F00D6">
      <w:pPr>
        <w:spacing w:after="180" w:line="240" w:lineRule="auto"/>
        <w:jc w:val="both"/>
        <w:rPr>
          <w:rFonts w:ascii="Times New Roman" w:hAnsi="Times New Roman" w:cs="Times New Roman"/>
          <w:sz w:val="24"/>
          <w:szCs w:val="24"/>
        </w:rPr>
      </w:pPr>
      <w:r w:rsidRPr="00097CE2">
        <w:rPr>
          <w:rFonts w:ascii="Times New Roman" w:hAnsi="Times New Roman" w:cs="Times New Roman"/>
          <w:b/>
          <w:sz w:val="24"/>
          <w:szCs w:val="24"/>
        </w:rPr>
        <w:t>Indikator 4 :</w:t>
      </w:r>
      <w:r w:rsidRPr="00B83E32">
        <w:rPr>
          <w:rFonts w:ascii="Times New Roman" w:hAnsi="Times New Roman" w:cs="Times New Roman"/>
          <w:sz w:val="24"/>
          <w:szCs w:val="24"/>
        </w:rPr>
        <w:t>menggunakan kesetaraan antar satuan panjang,berat dan waktu dalam perhitungan atau pemecahan masalah.</w:t>
      </w:r>
      <w:r>
        <w:rPr>
          <w:rFonts w:ascii="Times New Roman" w:hAnsi="Times New Roman" w:cs="Times New Roman"/>
          <w:sz w:val="24"/>
          <w:szCs w:val="24"/>
        </w:rPr>
        <w:t xml:space="preserve"> Pada indikator 4 ini jumlah soal 3 yaitu 7,8 dan 9. Jumlah siswa yang mencapai KKM  pada indikator 4 ini adalah 9 siswa (45%), sedangkan jumlah siswa yang belum mencapai KKM adalah 11 siswa (55%). Hal ini disebabkan siswa keliru dalam perkalian.</w:t>
      </w:r>
    </w:p>
    <w:p w:rsidR="001F00D6" w:rsidRDefault="001F00D6" w:rsidP="001F00D6">
      <w:pPr>
        <w:spacing w:after="180" w:line="240" w:lineRule="auto"/>
        <w:jc w:val="both"/>
        <w:rPr>
          <w:rFonts w:ascii="Times New Roman" w:hAnsi="Times New Roman" w:cs="Times New Roman"/>
          <w:sz w:val="24"/>
          <w:szCs w:val="24"/>
        </w:rPr>
      </w:pPr>
    </w:p>
    <w:p w:rsidR="001F00D6" w:rsidRDefault="001F00D6" w:rsidP="001F00D6">
      <w:pPr>
        <w:spacing w:after="180" w:line="240" w:lineRule="auto"/>
        <w:jc w:val="both"/>
        <w:rPr>
          <w:rFonts w:ascii="Times New Roman" w:hAnsi="Times New Roman" w:cs="Times New Roman"/>
          <w:sz w:val="24"/>
          <w:szCs w:val="24"/>
        </w:rPr>
      </w:pPr>
    </w:p>
    <w:p w:rsidR="001F00D6" w:rsidRDefault="001F00D6" w:rsidP="001F00D6">
      <w:pPr>
        <w:spacing w:after="180" w:line="240" w:lineRule="auto"/>
        <w:jc w:val="both"/>
        <w:rPr>
          <w:rFonts w:ascii="Times New Roman" w:hAnsi="Times New Roman" w:cs="Times New Roman"/>
          <w:sz w:val="24"/>
          <w:szCs w:val="24"/>
        </w:rPr>
      </w:pPr>
    </w:p>
    <w:p w:rsidR="001F00D6" w:rsidRDefault="001F00D6" w:rsidP="001F00D6">
      <w:pPr>
        <w:spacing w:after="180" w:line="240" w:lineRule="auto"/>
        <w:jc w:val="both"/>
        <w:rPr>
          <w:rFonts w:ascii="Times New Roman" w:hAnsi="Times New Roman" w:cs="Times New Roman"/>
          <w:sz w:val="24"/>
          <w:szCs w:val="24"/>
        </w:rPr>
      </w:pPr>
    </w:p>
    <w:p w:rsidR="001F00D6" w:rsidRDefault="001F00D6" w:rsidP="001F00D6">
      <w:pPr>
        <w:spacing w:after="180" w:line="240" w:lineRule="auto"/>
        <w:jc w:val="both"/>
        <w:rPr>
          <w:rFonts w:ascii="Times New Roman" w:hAnsi="Times New Roman" w:cs="Times New Roman"/>
          <w:sz w:val="24"/>
          <w:szCs w:val="24"/>
        </w:rPr>
      </w:pPr>
    </w:p>
    <w:p w:rsidR="004A1933" w:rsidRPr="00DE5AAD" w:rsidRDefault="004A1933" w:rsidP="008932AC">
      <w:pPr>
        <w:pStyle w:val="ListParagraph"/>
        <w:spacing w:after="0" w:line="240" w:lineRule="auto"/>
        <w:ind w:left="0"/>
        <w:jc w:val="both"/>
        <w:rPr>
          <w:rFonts w:ascii="Times New Roman" w:hAnsi="Times New Roman" w:cs="Times New Roman"/>
          <w:sz w:val="24"/>
          <w:szCs w:val="24"/>
        </w:rPr>
      </w:pPr>
      <w:r w:rsidRPr="00DE5AAD">
        <w:rPr>
          <w:rFonts w:ascii="Times New Roman" w:hAnsi="Times New Roman" w:cs="Times New Roman"/>
          <w:sz w:val="24"/>
          <w:szCs w:val="24"/>
        </w:rPr>
        <w:t xml:space="preserve">Tabel </w:t>
      </w:r>
      <w:r w:rsidR="00DE5AAD" w:rsidRPr="008932AC">
        <w:rPr>
          <w:rFonts w:ascii="Times New Roman" w:hAnsi="Times New Roman" w:cs="Times New Roman"/>
          <w:sz w:val="24"/>
          <w:szCs w:val="24"/>
          <w:lang w:val="sv-SE"/>
        </w:rPr>
        <w:t xml:space="preserve">8 </w:t>
      </w:r>
      <w:r w:rsidRPr="00DE5AAD">
        <w:rPr>
          <w:rFonts w:ascii="Times New Roman" w:hAnsi="Times New Roman" w:cs="Times New Roman"/>
          <w:sz w:val="24"/>
          <w:szCs w:val="24"/>
        </w:rPr>
        <w:t>Analisis Ketuntasan Belajar Matematika Siswa setiap Indikator Pada Ulangan Harian II</w:t>
      </w:r>
    </w:p>
    <w:tbl>
      <w:tblPr>
        <w:tblStyle w:val="TableGrid"/>
        <w:tblW w:w="8474" w:type="dxa"/>
        <w:tblInd w:w="108" w:type="dxa"/>
        <w:tblBorders>
          <w:left w:val="none" w:sz="0" w:space="0" w:color="auto"/>
          <w:right w:val="none" w:sz="0" w:space="0" w:color="auto"/>
          <w:insideH w:val="none" w:sz="0" w:space="0" w:color="auto"/>
          <w:insideV w:val="none" w:sz="0" w:space="0" w:color="auto"/>
        </w:tblBorders>
        <w:tblLook w:val="04A0"/>
      </w:tblPr>
      <w:tblGrid>
        <w:gridCol w:w="675"/>
        <w:gridCol w:w="3720"/>
        <w:gridCol w:w="2038"/>
        <w:gridCol w:w="2041"/>
      </w:tblGrid>
      <w:tr w:rsidR="004A1933" w:rsidRPr="00F829D1" w:rsidTr="00DE5AAD">
        <w:tc>
          <w:tcPr>
            <w:tcW w:w="675" w:type="dxa"/>
            <w:tcBorders>
              <w:top w:val="single" w:sz="4" w:space="0" w:color="000000" w:themeColor="text1"/>
              <w:bottom w:val="single" w:sz="4" w:space="0" w:color="000000" w:themeColor="text1"/>
            </w:tcBorders>
          </w:tcPr>
          <w:p w:rsidR="004A1933" w:rsidRPr="00F829D1" w:rsidRDefault="004A1933" w:rsidP="008932AC">
            <w:pPr>
              <w:jc w:val="center"/>
              <w:rPr>
                <w:rFonts w:ascii="Times New Roman" w:hAnsi="Times New Roman" w:cs="Times New Roman"/>
                <w:b/>
                <w:sz w:val="24"/>
                <w:szCs w:val="24"/>
              </w:rPr>
            </w:pPr>
            <w:r w:rsidRPr="00F829D1">
              <w:rPr>
                <w:rFonts w:ascii="Times New Roman" w:hAnsi="Times New Roman" w:cs="Times New Roman"/>
                <w:b/>
                <w:sz w:val="24"/>
                <w:szCs w:val="24"/>
              </w:rPr>
              <w:t>No.</w:t>
            </w:r>
          </w:p>
        </w:tc>
        <w:tc>
          <w:tcPr>
            <w:tcW w:w="3720" w:type="dxa"/>
            <w:tcBorders>
              <w:top w:val="single" w:sz="4" w:space="0" w:color="000000" w:themeColor="text1"/>
              <w:bottom w:val="single" w:sz="4" w:space="0" w:color="000000" w:themeColor="text1"/>
            </w:tcBorders>
          </w:tcPr>
          <w:p w:rsidR="004A1933" w:rsidRPr="00F829D1" w:rsidRDefault="004A1933" w:rsidP="008932AC">
            <w:pPr>
              <w:jc w:val="center"/>
              <w:rPr>
                <w:rFonts w:ascii="Times New Roman" w:hAnsi="Times New Roman" w:cs="Times New Roman"/>
                <w:b/>
                <w:sz w:val="24"/>
                <w:szCs w:val="24"/>
              </w:rPr>
            </w:pPr>
            <w:r w:rsidRPr="00F829D1">
              <w:rPr>
                <w:rFonts w:ascii="Times New Roman" w:hAnsi="Times New Roman" w:cs="Times New Roman"/>
                <w:b/>
                <w:sz w:val="24"/>
                <w:szCs w:val="24"/>
              </w:rPr>
              <w:t>Indikator</w:t>
            </w:r>
          </w:p>
        </w:tc>
        <w:tc>
          <w:tcPr>
            <w:tcW w:w="2038" w:type="dxa"/>
            <w:tcBorders>
              <w:top w:val="single" w:sz="4" w:space="0" w:color="000000" w:themeColor="text1"/>
              <w:bottom w:val="single" w:sz="4" w:space="0" w:color="000000" w:themeColor="text1"/>
            </w:tcBorders>
          </w:tcPr>
          <w:p w:rsidR="004A1933" w:rsidRPr="00F829D1" w:rsidRDefault="004A1933" w:rsidP="008932AC">
            <w:pPr>
              <w:jc w:val="center"/>
              <w:rPr>
                <w:rFonts w:ascii="Times New Roman" w:hAnsi="Times New Roman" w:cs="Times New Roman"/>
                <w:b/>
                <w:sz w:val="24"/>
                <w:szCs w:val="24"/>
              </w:rPr>
            </w:pPr>
            <w:r w:rsidRPr="00F829D1">
              <w:rPr>
                <w:rFonts w:ascii="Times New Roman" w:hAnsi="Times New Roman" w:cs="Times New Roman"/>
                <w:b/>
                <w:sz w:val="24"/>
                <w:szCs w:val="24"/>
              </w:rPr>
              <w:t>Nomor Soal</w:t>
            </w:r>
          </w:p>
        </w:tc>
        <w:tc>
          <w:tcPr>
            <w:tcW w:w="2041" w:type="dxa"/>
            <w:tcBorders>
              <w:top w:val="single" w:sz="4" w:space="0" w:color="000000" w:themeColor="text1"/>
              <w:bottom w:val="single" w:sz="4" w:space="0" w:color="000000" w:themeColor="text1"/>
            </w:tcBorders>
          </w:tcPr>
          <w:p w:rsidR="004A1933" w:rsidRPr="00F829D1" w:rsidRDefault="004A1933" w:rsidP="008932AC">
            <w:pPr>
              <w:jc w:val="center"/>
              <w:rPr>
                <w:rFonts w:ascii="Times New Roman" w:hAnsi="Times New Roman" w:cs="Times New Roman"/>
                <w:b/>
                <w:sz w:val="24"/>
                <w:szCs w:val="24"/>
              </w:rPr>
            </w:pPr>
            <w:r w:rsidRPr="00F829D1">
              <w:rPr>
                <w:rFonts w:ascii="Times New Roman" w:hAnsi="Times New Roman" w:cs="Times New Roman"/>
                <w:b/>
                <w:sz w:val="24"/>
                <w:szCs w:val="24"/>
              </w:rPr>
              <w:t>Persentase Ketercapaian</w:t>
            </w:r>
          </w:p>
        </w:tc>
      </w:tr>
      <w:tr w:rsidR="004A1933" w:rsidTr="00DE5AAD">
        <w:tc>
          <w:tcPr>
            <w:tcW w:w="675" w:type="dxa"/>
            <w:tcBorders>
              <w:top w:val="single" w:sz="4" w:space="0" w:color="000000" w:themeColor="text1"/>
            </w:tcBorders>
          </w:tcPr>
          <w:p w:rsidR="004A1933" w:rsidRDefault="004A1933" w:rsidP="008932AC">
            <w:pPr>
              <w:jc w:val="center"/>
              <w:rPr>
                <w:rFonts w:ascii="Times New Roman" w:hAnsi="Times New Roman" w:cs="Times New Roman"/>
                <w:sz w:val="24"/>
                <w:szCs w:val="24"/>
              </w:rPr>
            </w:pPr>
          </w:p>
          <w:p w:rsidR="004A1933" w:rsidRDefault="004A1933" w:rsidP="008932AC">
            <w:pPr>
              <w:jc w:val="center"/>
              <w:rPr>
                <w:rFonts w:ascii="Times New Roman" w:hAnsi="Times New Roman" w:cs="Times New Roman"/>
                <w:sz w:val="24"/>
                <w:szCs w:val="24"/>
              </w:rPr>
            </w:pPr>
            <w:r>
              <w:rPr>
                <w:rFonts w:ascii="Times New Roman" w:hAnsi="Times New Roman" w:cs="Times New Roman"/>
                <w:sz w:val="24"/>
                <w:szCs w:val="24"/>
              </w:rPr>
              <w:t>1</w:t>
            </w:r>
          </w:p>
        </w:tc>
        <w:tc>
          <w:tcPr>
            <w:tcW w:w="3720" w:type="dxa"/>
            <w:tcBorders>
              <w:top w:val="single" w:sz="4" w:space="0" w:color="000000" w:themeColor="text1"/>
            </w:tcBorders>
          </w:tcPr>
          <w:p w:rsidR="004A1933" w:rsidRDefault="004A1933" w:rsidP="008932AC">
            <w:pPr>
              <w:jc w:val="both"/>
              <w:rPr>
                <w:rFonts w:ascii="Times New Roman" w:hAnsi="Times New Roman" w:cs="Times New Roman"/>
                <w:sz w:val="24"/>
                <w:szCs w:val="24"/>
              </w:rPr>
            </w:pPr>
            <w:r>
              <w:rPr>
                <w:rFonts w:ascii="Times New Roman" w:hAnsi="Times New Roman" w:cs="Times New Roman"/>
                <w:sz w:val="24"/>
                <w:szCs w:val="24"/>
              </w:rPr>
              <w:t>Siklus I (UH I)</w:t>
            </w:r>
          </w:p>
          <w:p w:rsidR="004A1933" w:rsidRDefault="004A1933" w:rsidP="008932AC">
            <w:pPr>
              <w:jc w:val="both"/>
              <w:rPr>
                <w:rFonts w:ascii="Times New Roman" w:hAnsi="Times New Roman" w:cs="Times New Roman"/>
                <w:sz w:val="24"/>
                <w:szCs w:val="24"/>
              </w:rPr>
            </w:pPr>
            <w:r>
              <w:rPr>
                <w:rFonts w:ascii="Times New Roman" w:hAnsi="Times New Roman" w:cs="Times New Roman"/>
                <w:sz w:val="24"/>
                <w:szCs w:val="24"/>
              </w:rPr>
              <w:t>Menentukan kesetaran antar satuan kuantitas</w:t>
            </w:r>
          </w:p>
        </w:tc>
        <w:tc>
          <w:tcPr>
            <w:tcW w:w="2038" w:type="dxa"/>
            <w:tcBorders>
              <w:top w:val="single" w:sz="4" w:space="0" w:color="000000" w:themeColor="text1"/>
            </w:tcBorders>
          </w:tcPr>
          <w:p w:rsidR="004A1933" w:rsidRDefault="004A1933" w:rsidP="008932AC">
            <w:pPr>
              <w:jc w:val="center"/>
              <w:rPr>
                <w:rFonts w:ascii="Times New Roman" w:hAnsi="Times New Roman" w:cs="Times New Roman"/>
                <w:sz w:val="24"/>
                <w:szCs w:val="24"/>
              </w:rPr>
            </w:pPr>
          </w:p>
          <w:p w:rsidR="004A1933" w:rsidRDefault="004A1933" w:rsidP="008932AC">
            <w:pPr>
              <w:jc w:val="center"/>
              <w:rPr>
                <w:rFonts w:ascii="Times New Roman" w:hAnsi="Times New Roman" w:cs="Times New Roman"/>
                <w:sz w:val="24"/>
                <w:szCs w:val="24"/>
              </w:rPr>
            </w:pPr>
            <w:r>
              <w:rPr>
                <w:rFonts w:ascii="Times New Roman" w:hAnsi="Times New Roman" w:cs="Times New Roman"/>
                <w:sz w:val="24"/>
                <w:szCs w:val="24"/>
              </w:rPr>
              <w:t>1 dan 2</w:t>
            </w:r>
          </w:p>
        </w:tc>
        <w:tc>
          <w:tcPr>
            <w:tcW w:w="2041" w:type="dxa"/>
            <w:tcBorders>
              <w:top w:val="single" w:sz="4" w:space="0" w:color="000000" w:themeColor="text1"/>
            </w:tcBorders>
          </w:tcPr>
          <w:p w:rsidR="004A1933" w:rsidRDefault="004A1933" w:rsidP="008932AC">
            <w:pPr>
              <w:jc w:val="center"/>
              <w:rPr>
                <w:rFonts w:ascii="Times New Roman" w:hAnsi="Times New Roman" w:cs="Times New Roman"/>
                <w:sz w:val="24"/>
                <w:szCs w:val="24"/>
              </w:rPr>
            </w:pPr>
          </w:p>
          <w:p w:rsidR="004A1933" w:rsidRDefault="004A1933" w:rsidP="008932AC">
            <w:pPr>
              <w:jc w:val="center"/>
              <w:rPr>
                <w:rFonts w:ascii="Times New Roman" w:hAnsi="Times New Roman" w:cs="Times New Roman"/>
                <w:sz w:val="24"/>
                <w:szCs w:val="24"/>
              </w:rPr>
            </w:pPr>
            <w:r>
              <w:rPr>
                <w:rFonts w:ascii="Times New Roman" w:hAnsi="Times New Roman" w:cs="Times New Roman"/>
                <w:sz w:val="24"/>
                <w:szCs w:val="24"/>
              </w:rPr>
              <w:t>60%</w:t>
            </w:r>
          </w:p>
        </w:tc>
      </w:tr>
      <w:tr w:rsidR="004A1933" w:rsidTr="00DE5AAD">
        <w:tc>
          <w:tcPr>
            <w:tcW w:w="675" w:type="dxa"/>
          </w:tcPr>
          <w:p w:rsidR="004A1933" w:rsidRDefault="004A1933" w:rsidP="008932AC">
            <w:pPr>
              <w:jc w:val="center"/>
              <w:rPr>
                <w:rFonts w:ascii="Times New Roman" w:hAnsi="Times New Roman" w:cs="Times New Roman"/>
                <w:sz w:val="24"/>
                <w:szCs w:val="24"/>
              </w:rPr>
            </w:pPr>
            <w:r>
              <w:rPr>
                <w:rFonts w:ascii="Times New Roman" w:hAnsi="Times New Roman" w:cs="Times New Roman"/>
                <w:sz w:val="24"/>
                <w:szCs w:val="24"/>
              </w:rPr>
              <w:t>2</w:t>
            </w:r>
          </w:p>
        </w:tc>
        <w:tc>
          <w:tcPr>
            <w:tcW w:w="3720" w:type="dxa"/>
          </w:tcPr>
          <w:p w:rsidR="004A1933" w:rsidRDefault="004A1933" w:rsidP="008932AC">
            <w:pPr>
              <w:jc w:val="both"/>
              <w:rPr>
                <w:rFonts w:ascii="Times New Roman" w:hAnsi="Times New Roman" w:cs="Times New Roman"/>
                <w:sz w:val="24"/>
                <w:szCs w:val="24"/>
              </w:rPr>
            </w:pPr>
            <w:r>
              <w:rPr>
                <w:rFonts w:ascii="Times New Roman" w:hAnsi="Times New Roman" w:cs="Times New Roman"/>
                <w:sz w:val="24"/>
                <w:szCs w:val="24"/>
              </w:rPr>
              <w:t>Menggunakan kesetaraan satuan kuantitas dalam pemecahan masalah</w:t>
            </w:r>
          </w:p>
        </w:tc>
        <w:tc>
          <w:tcPr>
            <w:tcW w:w="2038" w:type="dxa"/>
          </w:tcPr>
          <w:p w:rsidR="004A1933" w:rsidRDefault="004A1933" w:rsidP="008932AC">
            <w:pPr>
              <w:jc w:val="center"/>
              <w:rPr>
                <w:rFonts w:ascii="Times New Roman" w:hAnsi="Times New Roman" w:cs="Times New Roman"/>
                <w:sz w:val="24"/>
                <w:szCs w:val="24"/>
              </w:rPr>
            </w:pPr>
            <w:r>
              <w:rPr>
                <w:rFonts w:ascii="Times New Roman" w:hAnsi="Times New Roman" w:cs="Times New Roman"/>
                <w:sz w:val="24"/>
                <w:szCs w:val="24"/>
              </w:rPr>
              <w:t>3,4 dan 5</w:t>
            </w:r>
          </w:p>
        </w:tc>
        <w:tc>
          <w:tcPr>
            <w:tcW w:w="2041" w:type="dxa"/>
          </w:tcPr>
          <w:p w:rsidR="004A1933" w:rsidRDefault="0049566C" w:rsidP="008932AC">
            <w:pPr>
              <w:jc w:val="center"/>
              <w:rPr>
                <w:rFonts w:ascii="Times New Roman" w:hAnsi="Times New Roman" w:cs="Times New Roman"/>
                <w:sz w:val="24"/>
                <w:szCs w:val="24"/>
              </w:rPr>
            </w:pPr>
            <w:r>
              <w:rPr>
                <w:rFonts w:ascii="Times New Roman" w:hAnsi="Times New Roman" w:cs="Times New Roman"/>
                <w:sz w:val="24"/>
                <w:szCs w:val="24"/>
              </w:rPr>
              <w:t>65</w:t>
            </w:r>
            <w:r w:rsidR="004A1933">
              <w:rPr>
                <w:rFonts w:ascii="Times New Roman" w:hAnsi="Times New Roman" w:cs="Times New Roman"/>
                <w:sz w:val="24"/>
                <w:szCs w:val="24"/>
              </w:rPr>
              <w:t>%</w:t>
            </w:r>
          </w:p>
        </w:tc>
      </w:tr>
    </w:tbl>
    <w:p w:rsidR="00097CE2" w:rsidRDefault="00097CE2" w:rsidP="008932AC">
      <w:pPr>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diatas dengan menggunakan KKM 65 pada ulanagn harian II dapat dideskripsikan sebagai berikut:</w:t>
      </w:r>
    </w:p>
    <w:p w:rsidR="00097CE2" w:rsidRDefault="00097CE2" w:rsidP="008932AC">
      <w:pPr>
        <w:spacing w:after="0" w:line="240" w:lineRule="auto"/>
        <w:jc w:val="both"/>
        <w:rPr>
          <w:rFonts w:ascii="Times New Roman" w:hAnsi="Times New Roman" w:cs="Times New Roman"/>
          <w:sz w:val="24"/>
          <w:szCs w:val="24"/>
        </w:rPr>
      </w:pPr>
      <w:r w:rsidRPr="00F829D1">
        <w:rPr>
          <w:rFonts w:ascii="Times New Roman" w:hAnsi="Times New Roman" w:cs="Times New Roman"/>
          <w:b/>
          <w:sz w:val="24"/>
          <w:szCs w:val="24"/>
        </w:rPr>
        <w:t>Indikator 1 :</w:t>
      </w:r>
      <w:r>
        <w:rPr>
          <w:rFonts w:ascii="Times New Roman" w:hAnsi="Times New Roman" w:cs="Times New Roman"/>
          <w:sz w:val="24"/>
          <w:szCs w:val="24"/>
        </w:rPr>
        <w:t xml:space="preserve"> menentukan kesetaraan antar satuan kuantitas, pada indikator 1 jumlah    soal 2 yaitu nomor 1 dan 2 jumlah siswa yang mencapai KKM pada indikator 1 adalah 12 siswa (60%), sedangkan siswa yang belum mencapai indikator adalah 8 orang siswa (40%). Hal tersebut disebabkan siswa belum paham dalam pnjumlahan dan perkalian yang terdapat pada soal untuk menentukan satuan kuantitas tersebut. Sehingga jawaban siswa salah dan ada yang kurang lengkap untuk soal nomor 1 dan 2.</w:t>
      </w:r>
    </w:p>
    <w:p w:rsidR="00860605" w:rsidRPr="008932AC" w:rsidRDefault="00097CE2" w:rsidP="001F00D6">
      <w:pPr>
        <w:spacing w:after="240" w:line="240" w:lineRule="auto"/>
        <w:jc w:val="both"/>
        <w:rPr>
          <w:rFonts w:ascii="Times New Roman" w:hAnsi="Times New Roman" w:cs="Times New Roman"/>
          <w:sz w:val="24"/>
          <w:szCs w:val="24"/>
        </w:rPr>
      </w:pPr>
      <w:r w:rsidRPr="00C64A75">
        <w:rPr>
          <w:rFonts w:ascii="Times New Roman" w:hAnsi="Times New Roman" w:cs="Times New Roman"/>
          <w:b/>
          <w:sz w:val="24"/>
          <w:szCs w:val="24"/>
        </w:rPr>
        <w:t xml:space="preserve">Indikator 2 : </w:t>
      </w:r>
      <w:r>
        <w:rPr>
          <w:rFonts w:ascii="Times New Roman" w:hAnsi="Times New Roman" w:cs="Times New Roman"/>
          <w:sz w:val="24"/>
          <w:szCs w:val="24"/>
        </w:rPr>
        <w:t>menggunakan kesetaraan antar satuan kuantitas dalam pemecahan masalah. Pada indikator 2 jumlah soal 3,4 dan 5. Jumlah siswa yang mencapai KKM pada indikator 2 yaitu 13 siswa (65%) sedangkan siswa yang belum mencapai KKM 7 siswa (35%). Hal tersebut disebabkan siswa keliru dalam perkalian. Sehingga jawaban siswa salah.</w:t>
      </w:r>
    </w:p>
    <w:p w:rsidR="00DE5AAD" w:rsidRPr="001F00D6" w:rsidRDefault="001F00D6" w:rsidP="001F00D6">
      <w:pPr>
        <w:spacing w:after="0" w:line="360" w:lineRule="auto"/>
        <w:jc w:val="both"/>
        <w:rPr>
          <w:rFonts w:ascii="Times New Roman" w:hAnsi="Times New Roman" w:cs="Times New Roman"/>
          <w:b/>
          <w:sz w:val="24"/>
          <w:szCs w:val="24"/>
        </w:rPr>
      </w:pPr>
      <w:bookmarkStart w:id="0" w:name="_GoBack"/>
      <w:bookmarkEnd w:id="0"/>
      <w:r w:rsidRPr="001F00D6">
        <w:rPr>
          <w:rFonts w:ascii="Times New Roman" w:hAnsi="Times New Roman" w:cs="Times New Roman"/>
          <w:b/>
          <w:sz w:val="24"/>
          <w:szCs w:val="24"/>
        </w:rPr>
        <w:t>KESIMPULAN DAN REKOMENDASI</w:t>
      </w:r>
    </w:p>
    <w:p w:rsidR="00E56824" w:rsidRPr="00FD4A7F" w:rsidRDefault="00097CE2" w:rsidP="008932AC">
      <w:pPr>
        <w:spacing w:after="0" w:line="240" w:lineRule="auto"/>
        <w:jc w:val="both"/>
        <w:rPr>
          <w:rFonts w:ascii="Times New Roman" w:hAnsi="Times New Roman" w:cs="Times New Roman"/>
          <w:b/>
          <w:sz w:val="24"/>
          <w:szCs w:val="24"/>
        </w:rPr>
      </w:pPr>
      <w:r w:rsidRPr="003975C4">
        <w:rPr>
          <w:rFonts w:ascii="Times New Roman" w:hAnsi="Times New Roman" w:cs="Times New Roman"/>
          <w:b/>
          <w:sz w:val="24"/>
          <w:szCs w:val="24"/>
        </w:rPr>
        <w:t>Kesimpulan</w:t>
      </w:r>
    </w:p>
    <w:p w:rsidR="00FD4A7F" w:rsidRPr="00097CE2" w:rsidRDefault="00097CE2" w:rsidP="001F00D6">
      <w:pPr>
        <w:spacing w:after="180" w:line="240" w:lineRule="auto"/>
        <w:ind w:firstLine="432"/>
        <w:jc w:val="both"/>
        <w:rPr>
          <w:rFonts w:ascii="Times New Roman" w:hAnsi="Times New Roman" w:cs="Times New Roman"/>
          <w:sz w:val="24"/>
          <w:szCs w:val="24"/>
        </w:rPr>
      </w:pPr>
      <w:r w:rsidRPr="00097CE2">
        <w:rPr>
          <w:rFonts w:ascii="Times New Roman" w:hAnsi="Times New Roman" w:cs="Times New Roman"/>
          <w:sz w:val="24"/>
          <w:szCs w:val="24"/>
        </w:rPr>
        <w:t xml:space="preserve">Berdasarkan hasil penelitian yang telah dilaksanakan  dalam II siklus dan pembahasan pada BAB IV maka dapat disimpulkan bahwa penerapan pembelajaran kooperatif struktural tipe </w:t>
      </w:r>
      <w:r w:rsidRPr="00097CE2">
        <w:rPr>
          <w:rFonts w:ascii="Times New Roman" w:hAnsi="Times New Roman" w:cs="Times New Roman"/>
          <w:i/>
          <w:sz w:val="24"/>
          <w:szCs w:val="24"/>
        </w:rPr>
        <w:t>Two Stay Two Stray</w:t>
      </w:r>
      <w:r w:rsidRPr="00097CE2">
        <w:rPr>
          <w:rFonts w:ascii="Times New Roman" w:hAnsi="Times New Roman" w:cs="Times New Roman"/>
          <w:sz w:val="24"/>
          <w:szCs w:val="24"/>
        </w:rPr>
        <w:t xml:space="preserve"> (TSTS) ini dapat memperbaiki proses pembelajaran dan meningkatkan hasil belajar matematika siswa kelas IV SD Negeri 24 kuala penaso kec.pinggir semester ganjil tahun pelajaran 2013/2014 pada materi pokok menggunakan kesetaraan antar satuan panjang, berat dan waktu dalam pemecahan masalah. Hal tersebut diketahui dari jumlah siswa yang mencapai KKM meningkat pada ulangan harian I dan ulangan harian II dari skor dasar. Jumlah siswa yang memperoleh nilai rendah menurun pada ulangan harian I, ulangan harian II dari skor dasar, dan jumlah siswa yang memperoleh nilai tinggi meningkat pada ulangan harian I, dan ulangan harian II meningkat dari rata-rata hasil belajar siswa pada skor dasar.</w:t>
      </w:r>
    </w:p>
    <w:p w:rsidR="00E56824" w:rsidRPr="00FD4A7F" w:rsidRDefault="00C165FB" w:rsidP="008932AC">
      <w:pPr>
        <w:spacing w:after="0" w:line="240" w:lineRule="auto"/>
        <w:jc w:val="both"/>
        <w:rPr>
          <w:rFonts w:ascii="Times New Roman" w:hAnsi="Times New Roman" w:cs="Times New Roman"/>
          <w:b/>
          <w:sz w:val="24"/>
          <w:szCs w:val="24"/>
        </w:rPr>
      </w:pPr>
      <w:r w:rsidRPr="003975C4">
        <w:rPr>
          <w:rFonts w:ascii="Times New Roman" w:hAnsi="Times New Roman" w:cs="Times New Roman"/>
          <w:b/>
          <w:sz w:val="24"/>
          <w:szCs w:val="24"/>
        </w:rPr>
        <w:t>Rekomendasi</w:t>
      </w:r>
    </w:p>
    <w:p w:rsidR="00097CE2" w:rsidRDefault="00097CE2" w:rsidP="008932AC">
      <w:pPr>
        <w:pStyle w:val="ListParagraph"/>
        <w:spacing w:after="0" w:line="240" w:lineRule="auto"/>
        <w:ind w:left="0" w:firstLine="720"/>
        <w:jc w:val="both"/>
        <w:rPr>
          <w:rFonts w:ascii="Times New Roman" w:hAnsi="Times New Roman" w:cs="Times New Roman"/>
          <w:sz w:val="24"/>
          <w:szCs w:val="24"/>
        </w:rPr>
      </w:pPr>
      <w:r w:rsidRPr="00F01749">
        <w:rPr>
          <w:rFonts w:ascii="Times New Roman" w:hAnsi="Times New Roman" w:cs="Times New Roman"/>
          <w:sz w:val="24"/>
          <w:szCs w:val="24"/>
        </w:rPr>
        <w:t>Melalui tulisan ini peneliti memberikan beberapa saran berhubung dengan penerapan pembelajaran kooperatif struktural tipe TSTS, yaitu sebagai berikut:</w:t>
      </w:r>
    </w:p>
    <w:p w:rsidR="00097CE2" w:rsidRPr="00784BBE" w:rsidRDefault="00097CE2" w:rsidP="008932AC">
      <w:pPr>
        <w:tabs>
          <w:tab w:val="num" w:pos="426"/>
        </w:tabs>
        <w:spacing w:after="0" w:line="240" w:lineRule="auto"/>
        <w:jc w:val="both"/>
        <w:rPr>
          <w:rFonts w:ascii="Times New Roman" w:hAnsi="Times New Roman" w:cs="Times New Roman"/>
          <w:b/>
          <w:sz w:val="24"/>
          <w:szCs w:val="24"/>
        </w:rPr>
      </w:pPr>
      <w:r w:rsidRPr="00784BBE">
        <w:rPr>
          <w:rFonts w:ascii="Times New Roman" w:hAnsi="Times New Roman" w:cs="Times New Roman"/>
          <w:sz w:val="24"/>
          <w:szCs w:val="24"/>
          <w:lang w:val="fi-FI"/>
        </w:rPr>
        <w:t xml:space="preserve">Penerapan pembelajaran </w:t>
      </w:r>
      <w:r w:rsidRPr="008932AC">
        <w:rPr>
          <w:rFonts w:ascii="Times New Roman" w:hAnsi="Times New Roman" w:cs="Times New Roman"/>
          <w:sz w:val="24"/>
          <w:szCs w:val="24"/>
        </w:rPr>
        <w:t xml:space="preserve">kooperatif </w:t>
      </w:r>
      <w:r w:rsidRPr="00784BBE">
        <w:rPr>
          <w:rFonts w:ascii="Times New Roman" w:hAnsi="Times New Roman" w:cs="Times New Roman"/>
          <w:sz w:val="24"/>
          <w:szCs w:val="24"/>
        </w:rPr>
        <w:t xml:space="preserve">tipe </w:t>
      </w:r>
      <w:r w:rsidRPr="00784BBE">
        <w:rPr>
          <w:rFonts w:ascii="Times New Roman" w:hAnsi="Times New Roman" w:cs="Times New Roman"/>
          <w:i/>
          <w:sz w:val="24"/>
          <w:szCs w:val="24"/>
        </w:rPr>
        <w:t>two stay two stray</w:t>
      </w:r>
      <w:r w:rsidRPr="00784BBE">
        <w:rPr>
          <w:rFonts w:ascii="Times New Roman" w:hAnsi="Times New Roman" w:cs="Times New Roman"/>
          <w:sz w:val="24"/>
          <w:szCs w:val="24"/>
        </w:rPr>
        <w:t xml:space="preserve"> (TSTS) </w:t>
      </w:r>
      <w:r w:rsidRPr="00784BBE">
        <w:rPr>
          <w:rFonts w:ascii="Times New Roman" w:hAnsi="Times New Roman" w:cs="Times New Roman"/>
          <w:sz w:val="24"/>
          <w:szCs w:val="24"/>
          <w:lang w:val="fi-FI"/>
        </w:rPr>
        <w:t>dapat dijadikan sebagai salah satu alternatif pembelajaran yang dapat diterapkan dalam proses pembelajaran untuk meningkatkan hasil belajar matematika siswa.</w:t>
      </w:r>
    </w:p>
    <w:p w:rsidR="00097CE2" w:rsidRPr="00784BBE" w:rsidRDefault="00097CE2" w:rsidP="008932AC">
      <w:pPr>
        <w:tabs>
          <w:tab w:val="num" w:pos="426"/>
        </w:tabs>
        <w:spacing w:after="0" w:line="240" w:lineRule="auto"/>
        <w:jc w:val="both"/>
        <w:rPr>
          <w:rFonts w:ascii="Times New Roman" w:hAnsi="Times New Roman" w:cs="Times New Roman"/>
          <w:b/>
          <w:sz w:val="24"/>
          <w:szCs w:val="24"/>
        </w:rPr>
      </w:pPr>
      <w:r w:rsidRPr="00784BBE">
        <w:rPr>
          <w:rFonts w:ascii="Times New Roman" w:hAnsi="Times New Roman" w:cs="Times New Roman"/>
          <w:sz w:val="24"/>
          <w:szCs w:val="24"/>
          <w:lang w:val="fi-FI"/>
        </w:rPr>
        <w:t xml:space="preserve">Bagi peneliti yang berminat menindaklanjuti </w:t>
      </w:r>
      <w:r w:rsidRPr="00784BBE">
        <w:rPr>
          <w:rFonts w:ascii="Times New Roman" w:hAnsi="Times New Roman" w:cs="Times New Roman"/>
          <w:sz w:val="24"/>
          <w:szCs w:val="24"/>
        </w:rPr>
        <w:t>penelitian ini, hendaknya dapat memperkecil kelemahan dan kekurangan yang peneliti alami.</w:t>
      </w:r>
    </w:p>
    <w:p w:rsidR="00097CE2" w:rsidRPr="00784BBE" w:rsidRDefault="00097CE2" w:rsidP="008932AC">
      <w:pPr>
        <w:tabs>
          <w:tab w:val="num" w:pos="426"/>
        </w:tabs>
        <w:spacing w:after="0" w:line="240" w:lineRule="auto"/>
        <w:jc w:val="both"/>
        <w:rPr>
          <w:rFonts w:ascii="Times New Roman" w:hAnsi="Times New Roman" w:cs="Times New Roman"/>
          <w:b/>
          <w:sz w:val="24"/>
          <w:szCs w:val="24"/>
        </w:rPr>
      </w:pPr>
      <w:r w:rsidRPr="00784BBE">
        <w:rPr>
          <w:rFonts w:ascii="Times New Roman" w:hAnsi="Times New Roman" w:cs="Times New Roman"/>
          <w:sz w:val="24"/>
          <w:szCs w:val="24"/>
        </w:rPr>
        <w:lastRenderedPageBreak/>
        <w:t>Dalam penerapan metode kooperatif tipe TSTS senantiasa harus memberikan motivasi dan perhatian khusus terutama pada siswa yang memiliki tingkat penalaran yang kurang didalam kelas, dan senantiasa menggunakan model pembelajaran yang bervariatif demi pencapaian hasil belajar siswa yang optimal.</w:t>
      </w:r>
    </w:p>
    <w:p w:rsidR="00097CE2" w:rsidRDefault="00097CE2" w:rsidP="008932AC">
      <w:pPr>
        <w:pStyle w:val="ListParagraph"/>
        <w:spacing w:line="240" w:lineRule="auto"/>
        <w:ind w:left="0"/>
        <w:jc w:val="both"/>
        <w:rPr>
          <w:rFonts w:ascii="Times New Roman" w:hAnsi="Times New Roman" w:cs="Times New Roman"/>
          <w:b/>
          <w:sz w:val="24"/>
          <w:szCs w:val="24"/>
        </w:rPr>
      </w:pPr>
    </w:p>
    <w:p w:rsidR="00E56824" w:rsidRDefault="00FD4A7F" w:rsidP="008932AC">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Daftar Pustaka</w:t>
      </w:r>
    </w:p>
    <w:p w:rsidR="001F00D6" w:rsidRDefault="001F00D6" w:rsidP="008932AC">
      <w:pPr>
        <w:pStyle w:val="ListParagraph"/>
        <w:spacing w:line="240" w:lineRule="auto"/>
        <w:ind w:left="0"/>
        <w:jc w:val="both"/>
        <w:rPr>
          <w:rFonts w:ascii="Times New Roman" w:hAnsi="Times New Roman" w:cs="Times New Roman"/>
          <w:b/>
          <w:sz w:val="24"/>
          <w:szCs w:val="24"/>
        </w:rPr>
      </w:pPr>
    </w:p>
    <w:p w:rsidR="00C165FB" w:rsidRDefault="00C165FB" w:rsidP="008932AC">
      <w:pPr>
        <w:pStyle w:val="ListParagraph"/>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Depdiknas, </w:t>
      </w:r>
      <w:r w:rsidRPr="00EF5A3B">
        <w:rPr>
          <w:rFonts w:ascii="Times New Roman" w:hAnsi="Times New Roman" w:cs="Times New Roman"/>
          <w:sz w:val="24"/>
          <w:szCs w:val="24"/>
        </w:rPr>
        <w:t xml:space="preserve">2007. </w:t>
      </w:r>
      <w:r w:rsidRPr="00EF5A3B">
        <w:rPr>
          <w:rFonts w:ascii="Times New Roman" w:hAnsi="Times New Roman" w:cs="Times New Roman"/>
          <w:i/>
          <w:sz w:val="24"/>
          <w:szCs w:val="24"/>
        </w:rPr>
        <w:t xml:space="preserve">Pedoman Penilaian Hasil Belajar di Sekolah Dasar, </w:t>
      </w:r>
      <w:r w:rsidRPr="00EF5A3B">
        <w:rPr>
          <w:rFonts w:ascii="Times New Roman" w:hAnsi="Times New Roman" w:cs="Times New Roman"/>
          <w:sz w:val="24"/>
          <w:szCs w:val="24"/>
        </w:rPr>
        <w:t>Depdiknas, Jakarta.</w:t>
      </w:r>
    </w:p>
    <w:p w:rsidR="001F00D6" w:rsidRPr="00EF5A3B" w:rsidRDefault="001F00D6" w:rsidP="008932AC">
      <w:pPr>
        <w:pStyle w:val="ListParagraph"/>
        <w:spacing w:line="240" w:lineRule="auto"/>
        <w:ind w:left="709" w:hanging="709"/>
        <w:jc w:val="both"/>
        <w:rPr>
          <w:rFonts w:ascii="Times New Roman" w:hAnsi="Times New Roman" w:cs="Times New Roman"/>
          <w:sz w:val="24"/>
          <w:szCs w:val="24"/>
        </w:rPr>
      </w:pPr>
    </w:p>
    <w:p w:rsidR="003B563C" w:rsidRDefault="00C165FB" w:rsidP="008932AC">
      <w:pPr>
        <w:pStyle w:val="ListParagraph"/>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Depdiknas, </w:t>
      </w:r>
      <w:r w:rsidRPr="00EF5A3B">
        <w:rPr>
          <w:rFonts w:ascii="Times New Roman" w:hAnsi="Times New Roman" w:cs="Times New Roman"/>
          <w:sz w:val="24"/>
          <w:szCs w:val="24"/>
        </w:rPr>
        <w:t xml:space="preserve">2006, </w:t>
      </w:r>
      <w:r w:rsidRPr="00EF5A3B">
        <w:rPr>
          <w:rFonts w:ascii="Times New Roman" w:hAnsi="Times New Roman" w:cs="Times New Roman"/>
          <w:i/>
          <w:sz w:val="24"/>
          <w:szCs w:val="24"/>
        </w:rPr>
        <w:t>Kurikulum Tingkat Satuan Pendidikan</w:t>
      </w:r>
      <w:r w:rsidRPr="00EF5A3B">
        <w:rPr>
          <w:rFonts w:ascii="Times New Roman" w:hAnsi="Times New Roman" w:cs="Times New Roman"/>
          <w:sz w:val="24"/>
          <w:szCs w:val="24"/>
        </w:rPr>
        <w:t>, Pusat Kurikulum, Balitbang Depdiknas, Jakarta.</w:t>
      </w:r>
    </w:p>
    <w:p w:rsidR="001F00D6" w:rsidRDefault="001F00D6" w:rsidP="008932AC">
      <w:pPr>
        <w:pStyle w:val="ListParagraph"/>
        <w:spacing w:line="240" w:lineRule="auto"/>
        <w:ind w:left="709" w:hanging="709"/>
        <w:jc w:val="both"/>
        <w:rPr>
          <w:rFonts w:ascii="Times New Roman" w:hAnsi="Times New Roman" w:cs="Times New Roman"/>
          <w:sz w:val="24"/>
          <w:szCs w:val="24"/>
        </w:rPr>
      </w:pPr>
    </w:p>
    <w:p w:rsidR="00C165FB" w:rsidRDefault="00C165FB" w:rsidP="008932AC">
      <w:pPr>
        <w:pStyle w:val="ListParagraph"/>
        <w:spacing w:line="240" w:lineRule="auto"/>
        <w:ind w:left="0"/>
        <w:jc w:val="both"/>
        <w:rPr>
          <w:rFonts w:ascii="Times New Roman" w:hAnsi="Times New Roman" w:cs="Times New Roman"/>
          <w:sz w:val="24"/>
          <w:szCs w:val="24"/>
        </w:rPr>
      </w:pPr>
      <w:r w:rsidRPr="00EF5A3B">
        <w:rPr>
          <w:rFonts w:ascii="Times New Roman" w:hAnsi="Times New Roman" w:cs="Times New Roman"/>
          <w:sz w:val="24"/>
          <w:szCs w:val="24"/>
        </w:rPr>
        <w:t>Sanjaya.2004.</w:t>
      </w:r>
      <w:r w:rsidRPr="00EF5A3B">
        <w:rPr>
          <w:rFonts w:ascii="Times New Roman" w:hAnsi="Times New Roman" w:cs="Times New Roman"/>
          <w:i/>
          <w:sz w:val="24"/>
          <w:szCs w:val="24"/>
        </w:rPr>
        <w:t>Penilaian Hasil Belajar Mengajar</w:t>
      </w:r>
      <w:r w:rsidRPr="00EF5A3B">
        <w:rPr>
          <w:rFonts w:ascii="Times New Roman" w:hAnsi="Times New Roman" w:cs="Times New Roman"/>
          <w:sz w:val="24"/>
          <w:szCs w:val="24"/>
        </w:rPr>
        <w:t>.PT Remaja Rosda Karya,Bandung.</w:t>
      </w:r>
    </w:p>
    <w:p w:rsidR="001F00D6" w:rsidRPr="00C165FB" w:rsidRDefault="001F00D6" w:rsidP="008932AC">
      <w:pPr>
        <w:pStyle w:val="ListParagraph"/>
        <w:spacing w:line="240" w:lineRule="auto"/>
        <w:ind w:left="0"/>
        <w:jc w:val="both"/>
        <w:rPr>
          <w:rFonts w:ascii="Times New Roman" w:hAnsi="Times New Roman" w:cs="Times New Roman"/>
          <w:sz w:val="24"/>
          <w:szCs w:val="24"/>
        </w:rPr>
      </w:pPr>
    </w:p>
    <w:p w:rsidR="00C165FB" w:rsidRDefault="00C165FB" w:rsidP="008932AC">
      <w:pPr>
        <w:pStyle w:val="ListParagraph"/>
        <w:spacing w:line="240" w:lineRule="auto"/>
        <w:ind w:left="0"/>
        <w:jc w:val="both"/>
        <w:rPr>
          <w:rFonts w:ascii="Times New Roman" w:hAnsi="Times New Roman" w:cs="Times New Roman"/>
          <w:sz w:val="24"/>
          <w:szCs w:val="24"/>
        </w:rPr>
      </w:pPr>
      <w:r w:rsidRPr="00EF5A3B">
        <w:rPr>
          <w:rFonts w:ascii="Times New Roman" w:hAnsi="Times New Roman" w:cs="Times New Roman"/>
          <w:sz w:val="24"/>
          <w:szCs w:val="24"/>
        </w:rPr>
        <w:t>Slavin,</w:t>
      </w:r>
      <w:r>
        <w:rPr>
          <w:rFonts w:ascii="Times New Roman" w:hAnsi="Times New Roman" w:cs="Times New Roman"/>
          <w:sz w:val="24"/>
          <w:szCs w:val="24"/>
        </w:rPr>
        <w:t xml:space="preserve"> R, E, </w:t>
      </w:r>
      <w:r w:rsidRPr="00EF5A3B">
        <w:rPr>
          <w:rFonts w:ascii="Times New Roman" w:hAnsi="Times New Roman" w:cs="Times New Roman"/>
          <w:sz w:val="24"/>
          <w:szCs w:val="24"/>
        </w:rPr>
        <w:t>2010.</w:t>
      </w:r>
      <w:r w:rsidRPr="001A4540">
        <w:rPr>
          <w:rFonts w:ascii="Times New Roman" w:hAnsi="Times New Roman" w:cs="Times New Roman"/>
          <w:i/>
          <w:sz w:val="24"/>
          <w:szCs w:val="24"/>
        </w:rPr>
        <w:t>Cooperative Learning,</w:t>
      </w:r>
      <w:r w:rsidRPr="00EF5A3B">
        <w:rPr>
          <w:rFonts w:ascii="Times New Roman" w:hAnsi="Times New Roman" w:cs="Times New Roman"/>
          <w:sz w:val="24"/>
          <w:szCs w:val="24"/>
        </w:rPr>
        <w:t>Nusamedia,Bandung.</w:t>
      </w:r>
    </w:p>
    <w:p w:rsidR="00C165FB" w:rsidRPr="00EF5A3B" w:rsidRDefault="00C165FB" w:rsidP="008932AC">
      <w:pPr>
        <w:pStyle w:val="ListParagraph"/>
        <w:spacing w:line="240" w:lineRule="auto"/>
        <w:ind w:left="709" w:hanging="709"/>
        <w:jc w:val="both"/>
        <w:rPr>
          <w:rFonts w:ascii="Times New Roman" w:hAnsi="Times New Roman" w:cs="Times New Roman"/>
          <w:sz w:val="24"/>
          <w:szCs w:val="24"/>
        </w:rPr>
      </w:pPr>
    </w:p>
    <w:p w:rsidR="00097CE2" w:rsidRPr="00097CE2" w:rsidRDefault="00097CE2" w:rsidP="008932AC">
      <w:pPr>
        <w:pStyle w:val="ListParagraph"/>
        <w:spacing w:line="240" w:lineRule="auto"/>
        <w:ind w:left="0"/>
        <w:jc w:val="both"/>
        <w:rPr>
          <w:rFonts w:ascii="Times New Roman" w:hAnsi="Times New Roman" w:cs="Times New Roman"/>
          <w:b/>
          <w:sz w:val="24"/>
          <w:szCs w:val="24"/>
        </w:rPr>
      </w:pPr>
    </w:p>
    <w:sectPr w:rsidR="00097CE2" w:rsidRPr="00097CE2" w:rsidSect="00897C8B">
      <w:headerReference w:type="default" r:id="rId10"/>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0E6" w:rsidRDefault="007520E6" w:rsidP="00BB63A7">
      <w:pPr>
        <w:spacing w:after="0" w:line="240" w:lineRule="auto"/>
      </w:pPr>
      <w:r>
        <w:separator/>
      </w:r>
    </w:p>
  </w:endnote>
  <w:endnote w:type="continuationSeparator" w:id="1">
    <w:p w:rsidR="007520E6" w:rsidRDefault="007520E6" w:rsidP="00BB63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0E6" w:rsidRDefault="007520E6" w:rsidP="00BB63A7">
      <w:pPr>
        <w:spacing w:after="0" w:line="240" w:lineRule="auto"/>
      </w:pPr>
      <w:r>
        <w:separator/>
      </w:r>
    </w:p>
  </w:footnote>
  <w:footnote w:type="continuationSeparator" w:id="1">
    <w:p w:rsidR="007520E6" w:rsidRDefault="007520E6" w:rsidP="00BB63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154875"/>
      <w:docPartObj>
        <w:docPartGallery w:val="Page Numbers (Top of Page)"/>
        <w:docPartUnique/>
      </w:docPartObj>
    </w:sdtPr>
    <w:sdtContent>
      <w:p w:rsidR="008932AC" w:rsidRDefault="008932AC">
        <w:pPr>
          <w:pStyle w:val="Header"/>
          <w:jc w:val="right"/>
        </w:pPr>
        <w:fldSimple w:instr=" PAGE   \* MERGEFORMAT ">
          <w:r w:rsidR="00DA2663">
            <w:rPr>
              <w:noProof/>
            </w:rPr>
            <w:t>11</w:t>
          </w:r>
        </w:fldSimple>
      </w:p>
    </w:sdtContent>
  </w:sdt>
  <w:p w:rsidR="008932AC" w:rsidRDefault="008932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6526"/>
    <w:multiLevelType w:val="hybridMultilevel"/>
    <w:tmpl w:val="3E12B6AA"/>
    <w:lvl w:ilvl="0" w:tplc="0B9807B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649192F"/>
    <w:multiLevelType w:val="hybridMultilevel"/>
    <w:tmpl w:val="1C08C8F6"/>
    <w:lvl w:ilvl="0" w:tplc="D62C0ADC">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34A734A2"/>
    <w:multiLevelType w:val="hybridMultilevel"/>
    <w:tmpl w:val="CDEED7D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FB67250"/>
    <w:multiLevelType w:val="hybridMultilevel"/>
    <w:tmpl w:val="D8B41AAC"/>
    <w:lvl w:ilvl="0" w:tplc="7FB0E952">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4A2B262A"/>
    <w:multiLevelType w:val="hybridMultilevel"/>
    <w:tmpl w:val="093CAE8C"/>
    <w:lvl w:ilvl="0" w:tplc="7D780A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FB21798"/>
    <w:multiLevelType w:val="hybridMultilevel"/>
    <w:tmpl w:val="87869300"/>
    <w:lvl w:ilvl="0" w:tplc="1512B120">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25C484B"/>
    <w:multiLevelType w:val="hybridMultilevel"/>
    <w:tmpl w:val="9F981FCA"/>
    <w:lvl w:ilvl="0" w:tplc="E6F4DE10">
      <w:start w:val="1"/>
      <w:numFmt w:val="decimal"/>
      <w:lvlText w:val="%1)"/>
      <w:lvlJc w:val="left"/>
      <w:pPr>
        <w:ind w:left="3648" w:hanging="360"/>
      </w:pPr>
      <w:rPr>
        <w:rFonts w:hint="default"/>
      </w:rPr>
    </w:lvl>
    <w:lvl w:ilvl="1" w:tplc="04210019">
      <w:start w:val="1"/>
      <w:numFmt w:val="lowerLetter"/>
      <w:lvlText w:val="%2."/>
      <w:lvlJc w:val="left"/>
      <w:pPr>
        <w:ind w:left="4368" w:hanging="360"/>
      </w:pPr>
    </w:lvl>
    <w:lvl w:ilvl="2" w:tplc="E10056B8">
      <w:start w:val="1"/>
      <w:numFmt w:val="decimal"/>
      <w:lvlText w:val="%3."/>
      <w:lvlJc w:val="left"/>
      <w:pPr>
        <w:ind w:left="5268" w:hanging="360"/>
      </w:pPr>
      <w:rPr>
        <w:rFonts w:hint="default"/>
      </w:rPr>
    </w:lvl>
    <w:lvl w:ilvl="3" w:tplc="0421000F" w:tentative="1">
      <w:start w:val="1"/>
      <w:numFmt w:val="decimal"/>
      <w:lvlText w:val="%4."/>
      <w:lvlJc w:val="left"/>
      <w:pPr>
        <w:ind w:left="5808" w:hanging="360"/>
      </w:pPr>
    </w:lvl>
    <w:lvl w:ilvl="4" w:tplc="04210019" w:tentative="1">
      <w:start w:val="1"/>
      <w:numFmt w:val="lowerLetter"/>
      <w:lvlText w:val="%5."/>
      <w:lvlJc w:val="left"/>
      <w:pPr>
        <w:ind w:left="6528" w:hanging="360"/>
      </w:pPr>
    </w:lvl>
    <w:lvl w:ilvl="5" w:tplc="0421001B" w:tentative="1">
      <w:start w:val="1"/>
      <w:numFmt w:val="lowerRoman"/>
      <w:lvlText w:val="%6."/>
      <w:lvlJc w:val="right"/>
      <w:pPr>
        <w:ind w:left="7248" w:hanging="180"/>
      </w:pPr>
    </w:lvl>
    <w:lvl w:ilvl="6" w:tplc="0421000F" w:tentative="1">
      <w:start w:val="1"/>
      <w:numFmt w:val="decimal"/>
      <w:lvlText w:val="%7."/>
      <w:lvlJc w:val="left"/>
      <w:pPr>
        <w:ind w:left="7968" w:hanging="360"/>
      </w:pPr>
    </w:lvl>
    <w:lvl w:ilvl="7" w:tplc="04210019" w:tentative="1">
      <w:start w:val="1"/>
      <w:numFmt w:val="lowerLetter"/>
      <w:lvlText w:val="%8."/>
      <w:lvlJc w:val="left"/>
      <w:pPr>
        <w:ind w:left="8688" w:hanging="360"/>
      </w:pPr>
    </w:lvl>
    <w:lvl w:ilvl="8" w:tplc="0421001B" w:tentative="1">
      <w:start w:val="1"/>
      <w:numFmt w:val="lowerRoman"/>
      <w:lvlText w:val="%9."/>
      <w:lvlJc w:val="right"/>
      <w:pPr>
        <w:ind w:left="9408" w:hanging="180"/>
      </w:pPr>
    </w:lvl>
  </w:abstractNum>
  <w:abstractNum w:abstractNumId="7">
    <w:nsid w:val="59EA264F"/>
    <w:multiLevelType w:val="hybridMultilevel"/>
    <w:tmpl w:val="9C90D258"/>
    <w:lvl w:ilvl="0" w:tplc="224C231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6B723128"/>
    <w:multiLevelType w:val="hybridMultilevel"/>
    <w:tmpl w:val="F9805C5C"/>
    <w:lvl w:ilvl="0" w:tplc="7AFA3F7E">
      <w:start w:val="3"/>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BF7EF6C8">
      <w:start w:val="1"/>
      <w:numFmt w:val="decimal"/>
      <w:lvlText w:val="%4."/>
      <w:lvlJc w:val="left"/>
      <w:pPr>
        <w:tabs>
          <w:tab w:val="num" w:pos="2880"/>
        </w:tabs>
        <w:ind w:left="2880" w:hanging="360"/>
      </w:pPr>
      <w:rPr>
        <w:rFonts w:ascii="Times New Roman" w:eastAsiaTheme="minorHAnsi" w:hAnsi="Times New Roman" w:cs="Times New Roman"/>
        <w:b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32D5081"/>
    <w:multiLevelType w:val="hybridMultilevel"/>
    <w:tmpl w:val="E72E5B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8634594"/>
    <w:multiLevelType w:val="hybridMultilevel"/>
    <w:tmpl w:val="F73672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CAF24E8"/>
    <w:multiLevelType w:val="hybridMultilevel"/>
    <w:tmpl w:val="16922424"/>
    <w:lvl w:ilvl="0" w:tplc="CDAA9D2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E6363BB"/>
    <w:multiLevelType w:val="hybridMultilevel"/>
    <w:tmpl w:val="4DBA30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12"/>
  </w:num>
  <w:num w:numId="5">
    <w:abstractNumId w:val="3"/>
  </w:num>
  <w:num w:numId="6">
    <w:abstractNumId w:val="9"/>
  </w:num>
  <w:num w:numId="7">
    <w:abstractNumId w:val="5"/>
  </w:num>
  <w:num w:numId="8">
    <w:abstractNumId w:val="6"/>
  </w:num>
  <w:num w:numId="9">
    <w:abstractNumId w:val="0"/>
  </w:num>
  <w:num w:numId="10">
    <w:abstractNumId w:val="10"/>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0"/>
    <w:footnote w:id="1"/>
  </w:footnotePr>
  <w:endnotePr>
    <w:endnote w:id="0"/>
    <w:endnote w:id="1"/>
  </w:endnotePr>
  <w:compat/>
  <w:rsids>
    <w:rsidRoot w:val="001C4F26"/>
    <w:rsid w:val="00083E0B"/>
    <w:rsid w:val="000923E6"/>
    <w:rsid w:val="00097CE2"/>
    <w:rsid w:val="000C1DE4"/>
    <w:rsid w:val="000D370D"/>
    <w:rsid w:val="00163ACA"/>
    <w:rsid w:val="001C4F26"/>
    <w:rsid w:val="001F00D6"/>
    <w:rsid w:val="001F6543"/>
    <w:rsid w:val="00260241"/>
    <w:rsid w:val="002F4D51"/>
    <w:rsid w:val="0035202D"/>
    <w:rsid w:val="00355C61"/>
    <w:rsid w:val="003649AF"/>
    <w:rsid w:val="00385F12"/>
    <w:rsid w:val="003975C4"/>
    <w:rsid w:val="003B563C"/>
    <w:rsid w:val="003F5018"/>
    <w:rsid w:val="004378D5"/>
    <w:rsid w:val="0048017E"/>
    <w:rsid w:val="0049566C"/>
    <w:rsid w:val="00497D80"/>
    <w:rsid w:val="004A1933"/>
    <w:rsid w:val="005103C8"/>
    <w:rsid w:val="00527D1E"/>
    <w:rsid w:val="005654D1"/>
    <w:rsid w:val="005B3E31"/>
    <w:rsid w:val="005C1CB1"/>
    <w:rsid w:val="00644C78"/>
    <w:rsid w:val="00681854"/>
    <w:rsid w:val="006E0A36"/>
    <w:rsid w:val="006E623F"/>
    <w:rsid w:val="007520E6"/>
    <w:rsid w:val="00773D4B"/>
    <w:rsid w:val="00774970"/>
    <w:rsid w:val="00784BBE"/>
    <w:rsid w:val="00796265"/>
    <w:rsid w:val="00814E31"/>
    <w:rsid w:val="00817DFD"/>
    <w:rsid w:val="00820135"/>
    <w:rsid w:val="0083491D"/>
    <w:rsid w:val="00860605"/>
    <w:rsid w:val="00887EDA"/>
    <w:rsid w:val="008932AC"/>
    <w:rsid w:val="00894488"/>
    <w:rsid w:val="00897C8B"/>
    <w:rsid w:val="008A3CFC"/>
    <w:rsid w:val="008B5083"/>
    <w:rsid w:val="008C6394"/>
    <w:rsid w:val="008D00EF"/>
    <w:rsid w:val="00A34CFE"/>
    <w:rsid w:val="00A65259"/>
    <w:rsid w:val="00AB0446"/>
    <w:rsid w:val="00AE4203"/>
    <w:rsid w:val="00B227D3"/>
    <w:rsid w:val="00B50A9E"/>
    <w:rsid w:val="00BB63A7"/>
    <w:rsid w:val="00BE72A3"/>
    <w:rsid w:val="00C13DF0"/>
    <w:rsid w:val="00C165FB"/>
    <w:rsid w:val="00C40969"/>
    <w:rsid w:val="00C7699B"/>
    <w:rsid w:val="00C84D5A"/>
    <w:rsid w:val="00CF3735"/>
    <w:rsid w:val="00D73C30"/>
    <w:rsid w:val="00D94E1C"/>
    <w:rsid w:val="00DA2663"/>
    <w:rsid w:val="00DA51C1"/>
    <w:rsid w:val="00DE5AAD"/>
    <w:rsid w:val="00E346AA"/>
    <w:rsid w:val="00E56824"/>
    <w:rsid w:val="00EC7CC5"/>
    <w:rsid w:val="00FA5F13"/>
    <w:rsid w:val="00FB4BE1"/>
    <w:rsid w:val="00FB7F7A"/>
    <w:rsid w:val="00FD4A7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4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0605"/>
    <w:pPr>
      <w:ind w:left="720"/>
      <w:contextualSpacing/>
    </w:pPr>
  </w:style>
  <w:style w:type="table" w:customStyle="1" w:styleId="LightShading1">
    <w:name w:val="Light Shading1"/>
    <w:basedOn w:val="TableNormal"/>
    <w:uiPriority w:val="60"/>
    <w:rsid w:val="0086060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C7C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7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CC5"/>
    <w:rPr>
      <w:rFonts w:ascii="Tahoma" w:hAnsi="Tahoma" w:cs="Tahoma"/>
      <w:sz w:val="16"/>
      <w:szCs w:val="16"/>
    </w:rPr>
  </w:style>
  <w:style w:type="character" w:styleId="PlaceholderText">
    <w:name w:val="Placeholder Text"/>
    <w:basedOn w:val="DefaultParagraphFont"/>
    <w:uiPriority w:val="99"/>
    <w:semiHidden/>
    <w:rsid w:val="002F4D51"/>
    <w:rPr>
      <w:color w:val="808080"/>
    </w:rPr>
  </w:style>
  <w:style w:type="character" w:styleId="Hyperlink">
    <w:name w:val="Hyperlink"/>
    <w:basedOn w:val="DefaultParagraphFont"/>
    <w:uiPriority w:val="99"/>
    <w:unhideWhenUsed/>
    <w:rsid w:val="00E56824"/>
    <w:rPr>
      <w:color w:val="0000FF" w:themeColor="hyperlink"/>
      <w:u w:val="single"/>
    </w:rPr>
  </w:style>
  <w:style w:type="paragraph" w:styleId="Header">
    <w:name w:val="header"/>
    <w:basedOn w:val="Normal"/>
    <w:link w:val="HeaderChar"/>
    <w:uiPriority w:val="99"/>
    <w:unhideWhenUsed/>
    <w:rsid w:val="00BB63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3A7"/>
  </w:style>
  <w:style w:type="paragraph" w:styleId="Footer">
    <w:name w:val="footer"/>
    <w:basedOn w:val="Normal"/>
    <w:link w:val="FooterChar"/>
    <w:uiPriority w:val="99"/>
    <w:unhideWhenUsed/>
    <w:rsid w:val="00BB6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3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ajijah24@yahoo.co.id"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tiajijah24@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1ECCB-2B29-414F-903A-A8F539EF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3988</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20</cp:revision>
  <cp:lastPrinted>2014-07-10T21:40:00Z</cp:lastPrinted>
  <dcterms:created xsi:type="dcterms:W3CDTF">2010-02-12T00:23:00Z</dcterms:created>
  <dcterms:modified xsi:type="dcterms:W3CDTF">2014-07-10T21:40:00Z</dcterms:modified>
</cp:coreProperties>
</file>